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4266" w:rsidRDefault="000D5A59" w:rsidP="0011198F">
      <w:pPr>
        <w:jc w:val="center"/>
        <w:rPr>
          <w:rFonts w:ascii="Arial" w:hAnsi="Arial" w:cs="Arial"/>
          <w:u w:val="single"/>
        </w:rPr>
      </w:pPr>
      <w:r>
        <w:rPr>
          <w:rFonts w:ascii="Arial" w:hAnsi="Arial" w:cs="Arial"/>
          <w:u w:val="single"/>
        </w:rPr>
        <w:t>IP R</w:t>
      </w:r>
      <w:r w:rsidR="0011198F">
        <w:rPr>
          <w:rFonts w:ascii="Arial" w:hAnsi="Arial" w:cs="Arial"/>
          <w:u w:val="single"/>
        </w:rPr>
        <w:t>ights Erosion:</w:t>
      </w:r>
    </w:p>
    <w:p w:rsidR="0011198F" w:rsidRDefault="0011198F" w:rsidP="0011198F">
      <w:pPr>
        <w:jc w:val="center"/>
        <w:rPr>
          <w:rFonts w:ascii="Arial" w:hAnsi="Arial" w:cs="Arial"/>
          <w:u w:val="single"/>
        </w:rPr>
      </w:pPr>
      <w:r>
        <w:rPr>
          <w:rFonts w:ascii="Arial" w:hAnsi="Arial" w:cs="Arial"/>
          <w:u w:val="single"/>
        </w:rPr>
        <w:t>A Growing Threat to US Economic Leadership</w:t>
      </w:r>
    </w:p>
    <w:p w:rsidR="000D5A59" w:rsidRDefault="000D5A59" w:rsidP="0011198F">
      <w:pPr>
        <w:jc w:val="center"/>
        <w:rPr>
          <w:rFonts w:ascii="Arial" w:hAnsi="Arial" w:cs="Arial"/>
          <w:u w:val="single"/>
        </w:rPr>
      </w:pPr>
      <w:r>
        <w:rPr>
          <w:rFonts w:ascii="Arial" w:hAnsi="Arial" w:cs="Arial"/>
          <w:u w:val="single"/>
        </w:rPr>
        <w:t>David Teece</w:t>
      </w:r>
    </w:p>
    <w:p w:rsidR="000D5A59" w:rsidRDefault="000D5A59" w:rsidP="0011198F">
      <w:pPr>
        <w:jc w:val="center"/>
        <w:rPr>
          <w:rFonts w:ascii="Arial" w:hAnsi="Arial" w:cs="Arial"/>
          <w:u w:val="single"/>
        </w:rPr>
      </w:pPr>
      <w:r>
        <w:rPr>
          <w:rFonts w:ascii="Arial" w:hAnsi="Arial" w:cs="Arial"/>
          <w:u w:val="single"/>
        </w:rPr>
        <w:t>Outline of speech given at</w:t>
      </w:r>
      <w:r w:rsidR="00276A4F">
        <w:rPr>
          <w:rFonts w:ascii="Arial" w:hAnsi="Arial" w:cs="Arial"/>
          <w:u w:val="single"/>
        </w:rPr>
        <w:t xml:space="preserve"> Intellectual Property Awareness Summit</w:t>
      </w:r>
    </w:p>
    <w:p w:rsidR="00276A4F" w:rsidRDefault="00276A4F" w:rsidP="0011198F">
      <w:pPr>
        <w:jc w:val="center"/>
        <w:rPr>
          <w:rFonts w:ascii="Arial" w:hAnsi="Arial" w:cs="Arial"/>
          <w:u w:val="single"/>
        </w:rPr>
      </w:pPr>
      <w:r>
        <w:rPr>
          <w:rFonts w:ascii="Arial" w:hAnsi="Arial" w:cs="Arial"/>
          <w:u w:val="single"/>
        </w:rPr>
        <w:t>Chicago, November 6, 2017</w:t>
      </w:r>
    </w:p>
    <w:p w:rsidR="0011198F" w:rsidRDefault="0011198F" w:rsidP="0011198F">
      <w:pPr>
        <w:rPr>
          <w:rFonts w:ascii="Arial" w:hAnsi="Arial" w:cs="Arial"/>
          <w:u w:val="single"/>
        </w:rPr>
      </w:pPr>
    </w:p>
    <w:p w:rsidR="0011198F" w:rsidRPr="00A457D5" w:rsidRDefault="0011198F" w:rsidP="0011198F">
      <w:pPr>
        <w:pStyle w:val="ListParagraph"/>
        <w:numPr>
          <w:ilvl w:val="0"/>
          <w:numId w:val="1"/>
        </w:numPr>
        <w:rPr>
          <w:rFonts w:ascii="Arial" w:hAnsi="Arial" w:cs="Arial"/>
          <w:b/>
        </w:rPr>
      </w:pPr>
      <w:r w:rsidRPr="00A457D5">
        <w:rPr>
          <w:rFonts w:ascii="Arial" w:hAnsi="Arial" w:cs="Arial"/>
          <w:b/>
        </w:rPr>
        <w:t>INTRODUCTION</w:t>
      </w:r>
    </w:p>
    <w:p w:rsidR="0011198F" w:rsidRDefault="0011198F" w:rsidP="0011198F">
      <w:pPr>
        <w:pStyle w:val="ListParagraph"/>
        <w:numPr>
          <w:ilvl w:val="0"/>
          <w:numId w:val="2"/>
        </w:numPr>
        <w:rPr>
          <w:rFonts w:ascii="Arial" w:hAnsi="Arial" w:cs="Arial"/>
        </w:rPr>
      </w:pPr>
      <w:r>
        <w:rPr>
          <w:rFonts w:ascii="Arial" w:hAnsi="Arial" w:cs="Arial"/>
        </w:rPr>
        <w:t>I have been concerned about US economic leadership for years.  Why does it matter?</w:t>
      </w:r>
    </w:p>
    <w:p w:rsidR="0011198F" w:rsidRDefault="0011198F" w:rsidP="0011198F">
      <w:pPr>
        <w:pStyle w:val="ListParagraph"/>
        <w:numPr>
          <w:ilvl w:val="1"/>
          <w:numId w:val="2"/>
        </w:numPr>
        <w:rPr>
          <w:rFonts w:ascii="Arial" w:hAnsi="Arial" w:cs="Arial"/>
        </w:rPr>
      </w:pPr>
      <w:r>
        <w:rPr>
          <w:rFonts w:ascii="Arial" w:hAnsi="Arial" w:cs="Arial"/>
        </w:rPr>
        <w:t>Not just prosperity</w:t>
      </w:r>
    </w:p>
    <w:p w:rsidR="0011198F" w:rsidRDefault="00276A4F" w:rsidP="0011198F">
      <w:pPr>
        <w:pStyle w:val="ListParagraph"/>
        <w:numPr>
          <w:ilvl w:val="1"/>
          <w:numId w:val="2"/>
        </w:numPr>
        <w:rPr>
          <w:rFonts w:ascii="Arial" w:hAnsi="Arial" w:cs="Arial"/>
        </w:rPr>
      </w:pPr>
      <w:r>
        <w:rPr>
          <w:rFonts w:ascii="Arial" w:hAnsi="Arial" w:cs="Arial"/>
        </w:rPr>
        <w:t>Supports m</w:t>
      </w:r>
      <w:r w:rsidR="0011198F">
        <w:rPr>
          <w:rFonts w:ascii="Arial" w:hAnsi="Arial" w:cs="Arial"/>
        </w:rPr>
        <w:t>aintenance of an open system that supports human rights and individual freedom</w:t>
      </w:r>
    </w:p>
    <w:p w:rsidR="0011198F" w:rsidRDefault="00276A4F" w:rsidP="0011198F">
      <w:pPr>
        <w:pStyle w:val="ListParagraph"/>
        <w:numPr>
          <w:ilvl w:val="1"/>
          <w:numId w:val="2"/>
        </w:numPr>
        <w:rPr>
          <w:rFonts w:ascii="Arial" w:hAnsi="Arial" w:cs="Arial"/>
        </w:rPr>
      </w:pPr>
      <w:r>
        <w:rPr>
          <w:rFonts w:ascii="Arial" w:hAnsi="Arial" w:cs="Arial"/>
        </w:rPr>
        <w:t>Cannot a</w:t>
      </w:r>
      <w:r w:rsidR="0011198F">
        <w:rPr>
          <w:rFonts w:ascii="Arial" w:hAnsi="Arial" w:cs="Arial"/>
        </w:rPr>
        <w:t>fford defense of the free world</w:t>
      </w:r>
      <w:r>
        <w:rPr>
          <w:rFonts w:ascii="Arial" w:hAnsi="Arial" w:cs="Arial"/>
        </w:rPr>
        <w:t xml:space="preserve"> without economic growth</w:t>
      </w:r>
    </w:p>
    <w:p w:rsidR="0011198F" w:rsidRDefault="0011198F" w:rsidP="0011198F">
      <w:pPr>
        <w:pStyle w:val="ListParagraph"/>
        <w:numPr>
          <w:ilvl w:val="1"/>
          <w:numId w:val="2"/>
        </w:numPr>
        <w:rPr>
          <w:rFonts w:ascii="Arial" w:hAnsi="Arial" w:cs="Arial"/>
        </w:rPr>
      </w:pPr>
      <w:r>
        <w:rPr>
          <w:rFonts w:ascii="Arial" w:hAnsi="Arial" w:cs="Arial"/>
        </w:rPr>
        <w:t xml:space="preserve">China &amp; Russia &amp; other countries are, to say the least, more measured in the liberties they provide their people.  We are in </w:t>
      </w:r>
      <w:r w:rsidR="00276A4F">
        <w:rPr>
          <w:rFonts w:ascii="Arial" w:hAnsi="Arial" w:cs="Arial"/>
        </w:rPr>
        <w:t>both cooperating and competing with them</w:t>
      </w:r>
      <w:r>
        <w:rPr>
          <w:rFonts w:ascii="Arial" w:hAnsi="Arial" w:cs="Arial"/>
        </w:rPr>
        <w:t>.</w:t>
      </w:r>
    </w:p>
    <w:p w:rsidR="0011198F" w:rsidRDefault="0011198F" w:rsidP="0011198F">
      <w:pPr>
        <w:ind w:firstLine="720"/>
        <w:rPr>
          <w:rFonts w:ascii="Arial" w:hAnsi="Arial" w:cs="Arial"/>
        </w:rPr>
      </w:pPr>
      <w:r>
        <w:rPr>
          <w:rFonts w:ascii="Arial" w:hAnsi="Arial" w:cs="Arial"/>
        </w:rPr>
        <w:t xml:space="preserve">If </w:t>
      </w:r>
      <w:r w:rsidR="000D5A59">
        <w:rPr>
          <w:rFonts w:ascii="Arial" w:hAnsi="Arial" w:cs="Arial"/>
        </w:rPr>
        <w:t xml:space="preserve">the </w:t>
      </w:r>
      <w:r>
        <w:rPr>
          <w:rFonts w:ascii="Arial" w:hAnsi="Arial" w:cs="Arial"/>
        </w:rPr>
        <w:t xml:space="preserve">US system of economic growth breaks down, consequences for American </w:t>
      </w:r>
      <w:r w:rsidR="000D5A59">
        <w:rPr>
          <w:rFonts w:ascii="Arial" w:hAnsi="Arial" w:cs="Arial"/>
        </w:rPr>
        <w:t xml:space="preserve">citizens  </w:t>
      </w:r>
      <w:r>
        <w:rPr>
          <w:rFonts w:ascii="Arial" w:hAnsi="Arial" w:cs="Arial"/>
        </w:rPr>
        <w:t xml:space="preserve">aren’t good.  Lots of collateral damage elsewhere too.  </w:t>
      </w:r>
      <w:r w:rsidR="000D5A59">
        <w:rPr>
          <w:rFonts w:ascii="Arial" w:hAnsi="Arial" w:cs="Arial"/>
        </w:rPr>
        <w:t xml:space="preserve">Dictatorial </w:t>
      </w:r>
      <w:r>
        <w:rPr>
          <w:rFonts w:ascii="Arial" w:hAnsi="Arial" w:cs="Arial"/>
        </w:rPr>
        <w:t xml:space="preserve">systems will dominate, and freedoms we take for granted </w:t>
      </w:r>
      <w:r w:rsidR="000D5A59">
        <w:rPr>
          <w:rFonts w:ascii="Arial" w:hAnsi="Arial" w:cs="Arial"/>
        </w:rPr>
        <w:t xml:space="preserve">today </w:t>
      </w:r>
      <w:r>
        <w:rPr>
          <w:rFonts w:ascii="Arial" w:hAnsi="Arial" w:cs="Arial"/>
        </w:rPr>
        <w:t xml:space="preserve">will </w:t>
      </w:r>
      <w:r w:rsidR="000D5A59">
        <w:rPr>
          <w:rFonts w:ascii="Arial" w:hAnsi="Arial" w:cs="Arial"/>
        </w:rPr>
        <w:t>evaporate</w:t>
      </w:r>
      <w:r>
        <w:rPr>
          <w:rFonts w:ascii="Arial" w:hAnsi="Arial" w:cs="Arial"/>
        </w:rPr>
        <w:t>.</w:t>
      </w:r>
    </w:p>
    <w:p w:rsidR="0011198F" w:rsidRDefault="0011198F" w:rsidP="0011198F">
      <w:pPr>
        <w:ind w:firstLine="720"/>
        <w:rPr>
          <w:rFonts w:ascii="Arial" w:hAnsi="Arial" w:cs="Arial"/>
        </w:rPr>
      </w:pPr>
      <w:r>
        <w:rPr>
          <w:rFonts w:ascii="Arial" w:hAnsi="Arial" w:cs="Arial"/>
        </w:rPr>
        <w:t>So what is it that keeps and preserves liberty when despots or totalitarian systems seek to encroach on our interest?</w:t>
      </w:r>
    </w:p>
    <w:p w:rsidR="0011198F" w:rsidRDefault="0011198F" w:rsidP="0011198F">
      <w:pPr>
        <w:ind w:firstLine="720"/>
        <w:rPr>
          <w:rFonts w:ascii="Arial" w:hAnsi="Arial" w:cs="Arial"/>
        </w:rPr>
      </w:pPr>
      <w:r>
        <w:rPr>
          <w:rFonts w:ascii="Arial" w:hAnsi="Arial" w:cs="Arial"/>
        </w:rPr>
        <w:t xml:space="preserve">It is our economy, and </w:t>
      </w:r>
      <w:r w:rsidR="00BF1CD9">
        <w:rPr>
          <w:rFonts w:ascii="Arial" w:hAnsi="Arial" w:cs="Arial"/>
        </w:rPr>
        <w:t>it’s</w:t>
      </w:r>
      <w:r>
        <w:rPr>
          <w:rFonts w:ascii="Arial" w:hAnsi="Arial" w:cs="Arial"/>
        </w:rPr>
        <w:t xml:space="preserve"> our ability to innovate.</w:t>
      </w:r>
      <w:r w:rsidR="00BF1CD9">
        <w:rPr>
          <w:rFonts w:ascii="Arial" w:hAnsi="Arial" w:cs="Arial"/>
        </w:rPr>
        <w:t xml:space="preserve">  As Rosenberg &amp; Birdsell point out, it was technological innovation that enabled the </w:t>
      </w:r>
      <w:r w:rsidR="000D5A59">
        <w:rPr>
          <w:rFonts w:ascii="Arial" w:hAnsi="Arial" w:cs="Arial"/>
        </w:rPr>
        <w:t>W</w:t>
      </w:r>
      <w:r w:rsidR="00BF1CD9">
        <w:rPr>
          <w:rFonts w:ascii="Arial" w:hAnsi="Arial" w:cs="Arial"/>
        </w:rPr>
        <w:t xml:space="preserve">est to grow rich.  The economy supports </w:t>
      </w:r>
      <w:r w:rsidR="00381BD2">
        <w:rPr>
          <w:rFonts w:ascii="Arial" w:hAnsi="Arial" w:cs="Arial"/>
        </w:rPr>
        <w:t xml:space="preserve">both </w:t>
      </w:r>
      <w:r w:rsidR="00BF1CD9">
        <w:rPr>
          <w:rFonts w:ascii="Arial" w:hAnsi="Arial" w:cs="Arial"/>
        </w:rPr>
        <w:t xml:space="preserve">our hard power </w:t>
      </w:r>
      <w:r w:rsidR="000D5A59">
        <w:rPr>
          <w:rFonts w:ascii="Arial" w:hAnsi="Arial" w:cs="Arial"/>
        </w:rPr>
        <w:t>and</w:t>
      </w:r>
      <w:r w:rsidR="00BF1CD9">
        <w:rPr>
          <w:rFonts w:ascii="Arial" w:hAnsi="Arial" w:cs="Arial"/>
        </w:rPr>
        <w:t xml:space="preserve"> our soft power too. [Not “free market” per se, </w:t>
      </w:r>
      <w:r w:rsidR="000D5A59">
        <w:rPr>
          <w:rFonts w:ascii="Arial" w:hAnsi="Arial" w:cs="Arial"/>
        </w:rPr>
        <w:t xml:space="preserve">but rather our </w:t>
      </w:r>
      <w:r w:rsidR="00BF1CD9">
        <w:rPr>
          <w:rFonts w:ascii="Arial" w:hAnsi="Arial" w:cs="Arial"/>
        </w:rPr>
        <w:t xml:space="preserve">ability to innovate </w:t>
      </w:r>
      <w:r w:rsidR="00381BD2">
        <w:rPr>
          <w:rFonts w:ascii="Arial" w:hAnsi="Arial" w:cs="Arial"/>
        </w:rPr>
        <w:t>because we allow the</w:t>
      </w:r>
      <w:r w:rsidR="00381BD2">
        <w:rPr>
          <w:rFonts w:ascii="Arial" w:hAnsi="Arial" w:cs="Arial"/>
        </w:rPr>
        <w:t xml:space="preserve"> </w:t>
      </w:r>
      <w:r w:rsidR="00BF1CD9">
        <w:rPr>
          <w:rFonts w:ascii="Arial" w:hAnsi="Arial" w:cs="Arial"/>
        </w:rPr>
        <w:t>freedom to fail”]</w:t>
      </w:r>
    </w:p>
    <w:p w:rsidR="00BF1CD9" w:rsidRDefault="00BF1CD9" w:rsidP="0011198F">
      <w:pPr>
        <w:ind w:firstLine="720"/>
        <w:rPr>
          <w:rFonts w:ascii="Arial" w:hAnsi="Arial" w:cs="Arial"/>
        </w:rPr>
      </w:pPr>
      <w:r>
        <w:rPr>
          <w:rFonts w:ascii="Arial" w:hAnsi="Arial" w:cs="Arial"/>
        </w:rPr>
        <w:t xml:space="preserve">Breakthroughs in </w:t>
      </w:r>
      <w:r w:rsidR="000D5A59">
        <w:rPr>
          <w:rFonts w:ascii="Arial" w:hAnsi="Arial" w:cs="Arial"/>
        </w:rPr>
        <w:t xml:space="preserve">Electronic </w:t>
      </w:r>
      <w:r>
        <w:rPr>
          <w:rFonts w:ascii="Arial" w:hAnsi="Arial" w:cs="Arial"/>
        </w:rPr>
        <w:t xml:space="preserve">computing and semiconductors fueled an information </w:t>
      </w:r>
      <w:r w:rsidR="000D5A59">
        <w:rPr>
          <w:rFonts w:ascii="Arial" w:hAnsi="Arial" w:cs="Arial"/>
        </w:rPr>
        <w:t>revolution</w:t>
      </w:r>
      <w:r w:rsidR="00381BD2">
        <w:rPr>
          <w:rFonts w:ascii="Arial" w:hAnsi="Arial" w:cs="Arial"/>
        </w:rPr>
        <w:t xml:space="preserve"> during the 1960s and 1970s</w:t>
      </w:r>
      <w:r>
        <w:rPr>
          <w:rFonts w:ascii="Arial" w:hAnsi="Arial" w:cs="Arial"/>
        </w:rPr>
        <w:t>.</w:t>
      </w:r>
    </w:p>
    <w:p w:rsidR="00BF1CD9" w:rsidRDefault="00BF1CD9" w:rsidP="00BF1CD9">
      <w:pPr>
        <w:pStyle w:val="ListParagraph"/>
        <w:numPr>
          <w:ilvl w:val="0"/>
          <w:numId w:val="2"/>
        </w:numPr>
        <w:rPr>
          <w:rFonts w:ascii="Arial" w:hAnsi="Arial" w:cs="Arial"/>
        </w:rPr>
      </w:pPr>
      <w:r>
        <w:rPr>
          <w:rFonts w:ascii="Arial" w:hAnsi="Arial" w:cs="Arial"/>
        </w:rPr>
        <w:t xml:space="preserve">Bell Labs developed the </w:t>
      </w:r>
      <w:r w:rsidR="007A642B">
        <w:rPr>
          <w:rFonts w:ascii="Arial" w:hAnsi="Arial" w:cs="Arial"/>
        </w:rPr>
        <w:t xml:space="preserve">transistor </w:t>
      </w:r>
      <w:r>
        <w:rPr>
          <w:rFonts w:ascii="Arial" w:hAnsi="Arial" w:cs="Arial"/>
        </w:rPr>
        <w:t>(Shockley)… it was licensed for peanuts ($20k) to the rest of the world</w:t>
      </w:r>
    </w:p>
    <w:p w:rsidR="00BF1CD9" w:rsidRDefault="00BF1CD9" w:rsidP="00BF1CD9">
      <w:pPr>
        <w:pStyle w:val="ListParagraph"/>
        <w:numPr>
          <w:ilvl w:val="0"/>
          <w:numId w:val="2"/>
        </w:numPr>
        <w:rPr>
          <w:rFonts w:ascii="Arial" w:hAnsi="Arial" w:cs="Arial"/>
        </w:rPr>
      </w:pPr>
      <w:r>
        <w:rPr>
          <w:rFonts w:ascii="Arial" w:hAnsi="Arial" w:cs="Arial"/>
        </w:rPr>
        <w:t xml:space="preserve">The microprocessor </w:t>
      </w:r>
      <w:r w:rsidR="007A642B">
        <w:rPr>
          <w:rFonts w:ascii="Arial" w:hAnsi="Arial" w:cs="Arial"/>
        </w:rPr>
        <w:t xml:space="preserve">invented by intel </w:t>
      </w:r>
      <w:r>
        <w:rPr>
          <w:rFonts w:ascii="Arial" w:hAnsi="Arial" w:cs="Arial"/>
        </w:rPr>
        <w:t xml:space="preserve">was supported by copyright and trade secrets and difficult to imitate process technology which kept </w:t>
      </w:r>
      <w:r w:rsidR="00381BD2">
        <w:rPr>
          <w:rFonts w:ascii="Arial" w:hAnsi="Arial" w:cs="Arial"/>
        </w:rPr>
        <w:t>the industry</w:t>
      </w:r>
      <w:r>
        <w:rPr>
          <w:rFonts w:ascii="Arial" w:hAnsi="Arial" w:cs="Arial"/>
        </w:rPr>
        <w:t xml:space="preserve"> US centric</w:t>
      </w:r>
    </w:p>
    <w:p w:rsidR="00BF1CD9" w:rsidRDefault="00BF1CD9" w:rsidP="00BF1CD9">
      <w:pPr>
        <w:ind w:firstLine="720"/>
        <w:rPr>
          <w:rFonts w:ascii="Arial" w:hAnsi="Arial" w:cs="Arial"/>
        </w:rPr>
      </w:pPr>
      <w:r>
        <w:rPr>
          <w:rFonts w:ascii="Arial" w:hAnsi="Arial" w:cs="Arial"/>
        </w:rPr>
        <w:t xml:space="preserve">The </w:t>
      </w:r>
      <w:r w:rsidR="00381BD2">
        <w:rPr>
          <w:rFonts w:ascii="Arial" w:hAnsi="Arial" w:cs="Arial"/>
        </w:rPr>
        <w:t>S</w:t>
      </w:r>
      <w:r>
        <w:rPr>
          <w:rFonts w:ascii="Arial" w:hAnsi="Arial" w:cs="Arial"/>
        </w:rPr>
        <w:t>oviets couldn’t keep up.  They eventually threw in the towel and the Berlin Wall came down.  The rest is history.</w:t>
      </w:r>
    </w:p>
    <w:p w:rsidR="00BF1CD9" w:rsidRDefault="001F3539" w:rsidP="001F3539">
      <w:pPr>
        <w:ind w:firstLine="720"/>
        <w:rPr>
          <w:rFonts w:ascii="Arial" w:hAnsi="Arial" w:cs="Arial"/>
        </w:rPr>
      </w:pPr>
      <w:r>
        <w:rPr>
          <w:rFonts w:ascii="Arial" w:hAnsi="Arial" w:cs="Arial"/>
        </w:rPr>
        <w:lastRenderedPageBreak/>
        <w:t xml:space="preserve">Our IP system has been a key element… certainly not the only element… supporting US prosperity.  Especially </w:t>
      </w:r>
      <w:r w:rsidR="00381BD2">
        <w:rPr>
          <w:rFonts w:ascii="Arial" w:hAnsi="Arial" w:cs="Arial"/>
        </w:rPr>
        <w:t xml:space="preserve">since </w:t>
      </w:r>
      <w:r>
        <w:rPr>
          <w:rFonts w:ascii="Arial" w:hAnsi="Arial" w:cs="Arial"/>
        </w:rPr>
        <w:t>the establishment of the Federal</w:t>
      </w:r>
      <w:r w:rsidR="007A642B">
        <w:rPr>
          <w:rFonts w:ascii="Arial" w:hAnsi="Arial" w:cs="Arial"/>
        </w:rPr>
        <w:t xml:space="preserve"> Court of Appeals</w:t>
      </w:r>
      <w:r>
        <w:rPr>
          <w:rFonts w:ascii="Arial" w:hAnsi="Arial" w:cs="Arial"/>
        </w:rPr>
        <w:t xml:space="preserve"> in 1982, our patent system has had teeth and </w:t>
      </w:r>
      <w:r w:rsidR="00381BD2">
        <w:rPr>
          <w:rFonts w:ascii="Arial" w:hAnsi="Arial" w:cs="Arial"/>
        </w:rPr>
        <w:t xml:space="preserve">US issued </w:t>
      </w:r>
      <w:r>
        <w:rPr>
          <w:rFonts w:ascii="Arial" w:hAnsi="Arial" w:cs="Arial"/>
        </w:rPr>
        <w:t xml:space="preserve">patents </w:t>
      </w:r>
      <w:r w:rsidR="007A642B">
        <w:rPr>
          <w:rFonts w:ascii="Arial" w:hAnsi="Arial" w:cs="Arial"/>
        </w:rPr>
        <w:t>were</w:t>
      </w:r>
      <w:r>
        <w:rPr>
          <w:rFonts w:ascii="Arial" w:hAnsi="Arial" w:cs="Arial"/>
        </w:rPr>
        <w:t xml:space="preserve"> respected.</w:t>
      </w:r>
      <w:r w:rsidR="007A642B">
        <w:rPr>
          <w:rFonts w:ascii="Arial" w:hAnsi="Arial" w:cs="Arial"/>
        </w:rPr>
        <w:t xml:space="preserve">  As a consequence:</w:t>
      </w:r>
      <w:r>
        <w:rPr>
          <w:rFonts w:ascii="Arial" w:hAnsi="Arial" w:cs="Arial"/>
        </w:rPr>
        <w:t xml:space="preserve">  </w:t>
      </w:r>
    </w:p>
    <w:p w:rsidR="001F3539" w:rsidRDefault="001F3539" w:rsidP="001F3539">
      <w:pPr>
        <w:pStyle w:val="ListParagraph"/>
        <w:numPr>
          <w:ilvl w:val="0"/>
          <w:numId w:val="3"/>
        </w:numPr>
        <w:rPr>
          <w:rFonts w:ascii="Arial" w:hAnsi="Arial" w:cs="Arial"/>
        </w:rPr>
      </w:pPr>
      <w:r>
        <w:rPr>
          <w:rFonts w:ascii="Arial" w:hAnsi="Arial" w:cs="Arial"/>
        </w:rPr>
        <w:t xml:space="preserve">New Enterprises were established here to take advantage of </w:t>
      </w:r>
      <w:r w:rsidR="007A642B">
        <w:rPr>
          <w:rFonts w:ascii="Arial" w:hAnsi="Arial" w:cs="Arial"/>
        </w:rPr>
        <w:t>the fact that our I{ system was coherent and credible.</w:t>
      </w:r>
    </w:p>
    <w:p w:rsidR="001F3539" w:rsidRDefault="001F3539" w:rsidP="001F3539">
      <w:pPr>
        <w:pStyle w:val="ListParagraph"/>
        <w:numPr>
          <w:ilvl w:val="0"/>
          <w:numId w:val="3"/>
        </w:numPr>
        <w:rPr>
          <w:rFonts w:ascii="Arial" w:hAnsi="Arial" w:cs="Arial"/>
        </w:rPr>
      </w:pPr>
      <w:r>
        <w:rPr>
          <w:rFonts w:ascii="Arial" w:hAnsi="Arial" w:cs="Arial"/>
        </w:rPr>
        <w:t>A market for knowhow and technology emerged around a strong I</w:t>
      </w:r>
      <w:r w:rsidR="00381BD2">
        <w:rPr>
          <w:rFonts w:ascii="Arial" w:hAnsi="Arial" w:cs="Arial"/>
        </w:rPr>
        <w:t>.</w:t>
      </w:r>
      <w:r>
        <w:rPr>
          <w:rFonts w:ascii="Arial" w:hAnsi="Arial" w:cs="Arial"/>
        </w:rPr>
        <w:t>P</w:t>
      </w:r>
      <w:r w:rsidR="00381BD2">
        <w:rPr>
          <w:rFonts w:ascii="Arial" w:hAnsi="Arial" w:cs="Arial"/>
        </w:rPr>
        <w:t>.</w:t>
      </w:r>
      <w:r>
        <w:rPr>
          <w:rFonts w:ascii="Arial" w:hAnsi="Arial" w:cs="Arial"/>
        </w:rPr>
        <w:t xml:space="preserve"> system.  I.e. Licens</w:t>
      </w:r>
      <w:r w:rsidR="00381BD2">
        <w:rPr>
          <w:rFonts w:ascii="Arial" w:hAnsi="Arial" w:cs="Arial"/>
        </w:rPr>
        <w:t>ing</w:t>
      </w:r>
      <w:r>
        <w:rPr>
          <w:rFonts w:ascii="Arial" w:hAnsi="Arial" w:cs="Arial"/>
        </w:rPr>
        <w:t xml:space="preserve"> as a business model became viable e.g. Dobby, TI, Qualcomm</w:t>
      </w:r>
    </w:p>
    <w:p w:rsidR="00DE77FA" w:rsidRPr="00DE77FA" w:rsidRDefault="001F3539" w:rsidP="0077490B">
      <w:pPr>
        <w:ind w:firstLine="360"/>
        <w:rPr>
          <w:rFonts w:ascii="Arial" w:hAnsi="Arial" w:cs="Arial"/>
        </w:rPr>
      </w:pPr>
      <w:r w:rsidRPr="00DE77FA">
        <w:rPr>
          <w:rFonts w:ascii="Arial" w:hAnsi="Arial" w:cs="Arial"/>
        </w:rPr>
        <w:t xml:space="preserve">Greater respect for IP become embedded in our trade deals too.  </w:t>
      </w:r>
      <w:r w:rsidRPr="00DE77FA">
        <w:rPr>
          <w:rFonts w:ascii="Arial" w:hAnsi="Arial" w:cs="Arial"/>
          <w:u w:val="single"/>
        </w:rPr>
        <w:t>Japan</w:t>
      </w:r>
      <w:r w:rsidRPr="00DE77FA">
        <w:rPr>
          <w:rFonts w:ascii="Arial" w:hAnsi="Arial" w:cs="Arial"/>
        </w:rPr>
        <w:t xml:space="preserve">, </w:t>
      </w:r>
      <w:r w:rsidRPr="00DE77FA">
        <w:rPr>
          <w:rFonts w:ascii="Arial" w:hAnsi="Arial" w:cs="Arial"/>
          <w:u w:val="single"/>
        </w:rPr>
        <w:t>Korea</w:t>
      </w:r>
      <w:r w:rsidRPr="00DE77FA">
        <w:rPr>
          <w:rFonts w:ascii="Arial" w:hAnsi="Arial" w:cs="Arial"/>
        </w:rPr>
        <w:t xml:space="preserve">, </w:t>
      </w:r>
      <w:r w:rsidR="00DE77FA" w:rsidRPr="00DE77FA">
        <w:rPr>
          <w:rFonts w:ascii="Arial" w:hAnsi="Arial" w:cs="Arial"/>
          <w:u w:val="single"/>
        </w:rPr>
        <w:t>Singapore</w:t>
      </w:r>
      <w:r w:rsidR="00DE77FA" w:rsidRPr="00DE77FA">
        <w:rPr>
          <w:rFonts w:ascii="Arial" w:hAnsi="Arial" w:cs="Arial"/>
        </w:rPr>
        <w:t xml:space="preserve">… all countries that </w:t>
      </w:r>
      <w:r w:rsidR="000A2488">
        <w:rPr>
          <w:rFonts w:ascii="Arial" w:hAnsi="Arial" w:cs="Arial"/>
        </w:rPr>
        <w:t>previously</w:t>
      </w:r>
      <w:r w:rsidR="000A2488" w:rsidRPr="00DE77FA">
        <w:rPr>
          <w:rFonts w:ascii="Arial" w:hAnsi="Arial" w:cs="Arial"/>
        </w:rPr>
        <w:t xml:space="preserve"> </w:t>
      </w:r>
      <w:r w:rsidR="00DE77FA" w:rsidRPr="00DE77FA">
        <w:rPr>
          <w:rFonts w:ascii="Arial" w:hAnsi="Arial" w:cs="Arial"/>
        </w:rPr>
        <w:t>showed little respect for I.P…. suddenly came to find respect and</w:t>
      </w:r>
      <w:r w:rsidR="00381BD2">
        <w:rPr>
          <w:rFonts w:ascii="Arial" w:hAnsi="Arial" w:cs="Arial"/>
        </w:rPr>
        <w:t xml:space="preserve"> to</w:t>
      </w:r>
      <w:r w:rsidR="00DE77FA" w:rsidRPr="00DE77FA">
        <w:rPr>
          <w:rFonts w:ascii="Arial" w:hAnsi="Arial" w:cs="Arial"/>
        </w:rPr>
        <w:t xml:space="preserve"> understand that strong IP attracted investment from abroad and enabled domestic enterprises to prosper.</w:t>
      </w:r>
      <w:r w:rsidR="00381BD2">
        <w:rPr>
          <w:rFonts w:ascii="Arial" w:hAnsi="Arial" w:cs="Arial"/>
        </w:rPr>
        <w:t xml:space="preserve">  </w:t>
      </w:r>
      <w:r w:rsidR="00DE77FA" w:rsidRPr="00DE77FA">
        <w:rPr>
          <w:rFonts w:ascii="Arial" w:hAnsi="Arial" w:cs="Arial"/>
        </w:rPr>
        <w:t>Up through the 90s, 2000s, 2010 the system was looking good.</w:t>
      </w:r>
    </w:p>
    <w:p w:rsidR="00DE77FA" w:rsidRPr="00D66D00" w:rsidRDefault="00DE77FA" w:rsidP="001F3539">
      <w:pPr>
        <w:pStyle w:val="ListParagraph"/>
        <w:rPr>
          <w:rFonts w:ascii="Arial" w:hAnsi="Arial" w:cs="Arial"/>
          <w:b/>
        </w:rPr>
      </w:pPr>
    </w:p>
    <w:p w:rsidR="00DE77FA" w:rsidRDefault="00CB3207" w:rsidP="00D66D00">
      <w:pPr>
        <w:pStyle w:val="ListParagraph"/>
        <w:numPr>
          <w:ilvl w:val="0"/>
          <w:numId w:val="1"/>
        </w:numPr>
        <w:rPr>
          <w:rFonts w:ascii="Arial" w:hAnsi="Arial" w:cs="Arial"/>
          <w:b/>
          <w:u w:val="single"/>
        </w:rPr>
      </w:pPr>
      <w:r w:rsidRPr="00D66D00">
        <w:rPr>
          <w:rFonts w:ascii="Arial" w:hAnsi="Arial" w:cs="Arial"/>
          <w:b/>
          <w:u w:val="single"/>
        </w:rPr>
        <w:t>EBay</w:t>
      </w:r>
      <w:r w:rsidR="00DE77FA" w:rsidRPr="00D66D00">
        <w:rPr>
          <w:rFonts w:ascii="Arial" w:hAnsi="Arial" w:cs="Arial"/>
          <w:b/>
          <w:u w:val="single"/>
        </w:rPr>
        <w:t xml:space="preserve"> v. MercExchange  2006 </w:t>
      </w:r>
      <w:r w:rsidR="000A2488">
        <w:rPr>
          <w:rFonts w:ascii="Arial" w:hAnsi="Arial" w:cs="Arial"/>
          <w:b/>
          <w:u w:val="single"/>
        </w:rPr>
        <w:t>and</w:t>
      </w:r>
      <w:r w:rsidR="00DE77FA" w:rsidRPr="00D66D00">
        <w:rPr>
          <w:rFonts w:ascii="Arial" w:hAnsi="Arial" w:cs="Arial"/>
          <w:b/>
          <w:u w:val="single"/>
        </w:rPr>
        <w:t xml:space="preserve"> the American Invents Act of 2011</w:t>
      </w:r>
      <w:r w:rsidR="000A2488">
        <w:rPr>
          <w:rFonts w:ascii="Arial" w:hAnsi="Arial" w:cs="Arial"/>
          <w:b/>
          <w:u w:val="single"/>
        </w:rPr>
        <w:t xml:space="preserve"> were turning points</w:t>
      </w:r>
    </w:p>
    <w:p w:rsidR="00DE77FA" w:rsidRPr="00D66D00" w:rsidRDefault="00381BD2" w:rsidP="00D66D00">
      <w:pPr>
        <w:rPr>
          <w:rFonts w:ascii="Arial" w:hAnsi="Arial" w:cs="Arial"/>
        </w:rPr>
      </w:pPr>
      <w:r>
        <w:rPr>
          <w:rFonts w:ascii="Arial" w:hAnsi="Arial" w:cs="Arial"/>
          <w:u w:val="single"/>
        </w:rPr>
        <w:t>I’ll deal with the latter first.</w:t>
      </w:r>
    </w:p>
    <w:p w:rsidR="000A2488" w:rsidRPr="00D66D00" w:rsidRDefault="000A2488" w:rsidP="00D66D00">
      <w:pPr>
        <w:pStyle w:val="ListParagraph"/>
        <w:numPr>
          <w:ilvl w:val="0"/>
          <w:numId w:val="10"/>
        </w:numPr>
        <w:rPr>
          <w:rFonts w:ascii="Arial" w:hAnsi="Arial" w:cs="Arial"/>
        </w:rPr>
      </w:pPr>
      <w:r>
        <w:rPr>
          <w:rFonts w:ascii="Arial" w:hAnsi="Arial" w:cs="Arial"/>
        </w:rPr>
        <w:t>American Invents Act</w:t>
      </w:r>
    </w:p>
    <w:p w:rsidR="00DE77FA" w:rsidRDefault="00DE77FA" w:rsidP="00381BD2">
      <w:pPr>
        <w:ind w:firstLine="360"/>
        <w:rPr>
          <w:rFonts w:ascii="Arial" w:hAnsi="Arial" w:cs="Arial"/>
        </w:rPr>
      </w:pPr>
      <w:r>
        <w:rPr>
          <w:rFonts w:ascii="Arial" w:hAnsi="Arial" w:cs="Arial"/>
        </w:rPr>
        <w:t>The post grant review process allows any entity to request that the US patent office initiate a review of a valid, issued US patent.</w:t>
      </w:r>
      <w:r w:rsidR="00381BD2">
        <w:rPr>
          <w:rFonts w:ascii="Arial" w:hAnsi="Arial" w:cs="Arial"/>
        </w:rPr>
        <w:t xml:space="preserve">  </w:t>
      </w:r>
      <w:r>
        <w:rPr>
          <w:rFonts w:ascii="Arial" w:hAnsi="Arial" w:cs="Arial"/>
        </w:rPr>
        <w:t>More than 2/3rds of all patents reviewed have been invalidated</w:t>
      </w:r>
    </w:p>
    <w:p w:rsidR="00DE77FA" w:rsidRDefault="00DE77FA" w:rsidP="00DE77FA">
      <w:pPr>
        <w:ind w:firstLine="360"/>
        <w:rPr>
          <w:rFonts w:ascii="Arial" w:hAnsi="Arial" w:cs="Arial"/>
        </w:rPr>
      </w:pPr>
      <w:r>
        <w:rPr>
          <w:rFonts w:ascii="Arial" w:hAnsi="Arial" w:cs="Arial"/>
        </w:rPr>
        <w:t xml:space="preserve">The cost for a company to file and </w:t>
      </w:r>
      <w:r w:rsidR="00381BD2">
        <w:rPr>
          <w:rFonts w:ascii="Arial" w:hAnsi="Arial" w:cs="Arial"/>
        </w:rPr>
        <w:t>defend</w:t>
      </w:r>
      <w:r w:rsidR="00381BD2">
        <w:rPr>
          <w:rFonts w:ascii="Arial" w:hAnsi="Arial" w:cs="Arial"/>
        </w:rPr>
        <w:t xml:space="preserve"> </w:t>
      </w:r>
      <w:r>
        <w:rPr>
          <w:rFonts w:ascii="Arial" w:hAnsi="Arial" w:cs="Arial"/>
        </w:rPr>
        <w:t>a pate</w:t>
      </w:r>
      <w:r w:rsidR="00B76B6B">
        <w:rPr>
          <w:rFonts w:ascii="Arial" w:hAnsi="Arial" w:cs="Arial"/>
        </w:rPr>
        <w:t xml:space="preserve">nt </w:t>
      </w:r>
      <w:r w:rsidR="00381BD2">
        <w:rPr>
          <w:rFonts w:ascii="Arial" w:hAnsi="Arial" w:cs="Arial"/>
        </w:rPr>
        <w:t xml:space="preserve">before </w:t>
      </w:r>
      <w:r w:rsidR="00B76B6B">
        <w:rPr>
          <w:rFonts w:ascii="Arial" w:hAnsi="Arial" w:cs="Arial"/>
        </w:rPr>
        <w:t>the Patent Trial and Appeal Board (“PTAB”) is between $200k-$500k</w:t>
      </w:r>
      <w:r w:rsidR="00381BD2">
        <w:rPr>
          <w:rFonts w:ascii="Arial" w:hAnsi="Arial" w:cs="Arial"/>
        </w:rPr>
        <w:t xml:space="preserve">. </w:t>
      </w:r>
      <w:r w:rsidR="00381BD2">
        <w:rPr>
          <w:rFonts w:ascii="Arial" w:hAnsi="Arial" w:cs="Arial"/>
        </w:rPr>
        <w:t xml:space="preserve"> </w:t>
      </w:r>
      <w:r w:rsidR="00381BD2">
        <w:rPr>
          <w:rFonts w:ascii="Arial" w:hAnsi="Arial" w:cs="Arial"/>
        </w:rPr>
        <w:t>Reviews are only requested</w:t>
      </w:r>
      <w:r w:rsidR="00B76B6B">
        <w:rPr>
          <w:rFonts w:ascii="Arial" w:hAnsi="Arial" w:cs="Arial"/>
        </w:rPr>
        <w:t xml:space="preserve"> when there is a significant threat (patent).</w:t>
      </w:r>
    </w:p>
    <w:p w:rsidR="00B76B6B" w:rsidRDefault="00B76B6B" w:rsidP="00381BD2">
      <w:pPr>
        <w:ind w:firstLine="360"/>
        <w:rPr>
          <w:rFonts w:ascii="Arial" w:hAnsi="Arial" w:cs="Arial"/>
        </w:rPr>
      </w:pPr>
      <w:r>
        <w:rPr>
          <w:rFonts w:ascii="Arial" w:hAnsi="Arial" w:cs="Arial"/>
        </w:rPr>
        <w:t>Almost all important patents go through this mill</w:t>
      </w:r>
      <w:r w:rsidR="00381BD2">
        <w:rPr>
          <w:rFonts w:ascii="Arial" w:hAnsi="Arial" w:cs="Arial"/>
        </w:rPr>
        <w:t>, reminding me</w:t>
      </w:r>
      <w:r>
        <w:rPr>
          <w:rFonts w:ascii="Arial" w:hAnsi="Arial" w:cs="Arial"/>
        </w:rPr>
        <w:t xml:space="preserve"> of Thomas Edison’s lament:</w:t>
      </w:r>
    </w:p>
    <w:p w:rsidR="00B76B6B" w:rsidRDefault="00B76B6B" w:rsidP="00B76B6B">
      <w:pPr>
        <w:ind w:firstLine="360"/>
        <w:rPr>
          <w:rFonts w:ascii="Arial" w:hAnsi="Arial" w:cs="Arial"/>
        </w:rPr>
      </w:pPr>
      <w:r>
        <w:rPr>
          <w:rFonts w:ascii="Arial" w:hAnsi="Arial" w:cs="Arial"/>
        </w:rPr>
        <w:tab/>
      </w:r>
      <w:r>
        <w:rPr>
          <w:rFonts w:ascii="Arial" w:hAnsi="Arial" w:cs="Arial"/>
        </w:rPr>
        <w:tab/>
        <w:t>Piracy is “particularly apt to result in the c</w:t>
      </w:r>
      <w:r w:rsidR="00381BD2">
        <w:rPr>
          <w:rFonts w:ascii="Arial" w:hAnsi="Arial" w:cs="Arial"/>
        </w:rPr>
        <w:t>ase</w:t>
      </w:r>
      <w:r>
        <w:rPr>
          <w:rFonts w:ascii="Arial" w:hAnsi="Arial" w:cs="Arial"/>
        </w:rPr>
        <w:t xml:space="preserve"> of some extraordinary patent”</w:t>
      </w:r>
    </w:p>
    <w:p w:rsidR="00B76B6B" w:rsidRDefault="00B76B6B" w:rsidP="00B76B6B">
      <w:pPr>
        <w:ind w:firstLine="360"/>
        <w:rPr>
          <w:rFonts w:ascii="Arial" w:hAnsi="Arial" w:cs="Arial"/>
        </w:rPr>
      </w:pPr>
      <w:r>
        <w:rPr>
          <w:rFonts w:ascii="Arial" w:hAnsi="Arial" w:cs="Arial"/>
        </w:rPr>
        <w:t xml:space="preserve">i.e. the more extraordinary the invention, the more likely the associated challenges </w:t>
      </w:r>
    </w:p>
    <w:p w:rsidR="00B76B6B" w:rsidRPr="000A2488" w:rsidRDefault="00B76B6B" w:rsidP="00B76B6B">
      <w:pPr>
        <w:ind w:firstLine="360"/>
        <w:rPr>
          <w:rFonts w:ascii="Arial" w:hAnsi="Arial" w:cs="Arial"/>
        </w:rPr>
      </w:pPr>
    </w:p>
    <w:p w:rsidR="00B76B6B" w:rsidRPr="00D66D00" w:rsidRDefault="000A2488" w:rsidP="00D66D00">
      <w:pPr>
        <w:pStyle w:val="ListParagraph"/>
        <w:numPr>
          <w:ilvl w:val="0"/>
          <w:numId w:val="10"/>
        </w:numPr>
        <w:rPr>
          <w:rFonts w:ascii="Arial" w:hAnsi="Arial" w:cs="Arial"/>
        </w:rPr>
      </w:pPr>
      <w:r>
        <w:rPr>
          <w:rFonts w:ascii="Arial" w:hAnsi="Arial" w:cs="Arial"/>
        </w:rPr>
        <w:t>e</w:t>
      </w:r>
      <w:r w:rsidR="00CB3207" w:rsidRPr="00D66D00">
        <w:rPr>
          <w:rFonts w:ascii="Arial" w:hAnsi="Arial" w:cs="Arial"/>
        </w:rPr>
        <w:t>Bay</w:t>
      </w:r>
      <w:r>
        <w:rPr>
          <w:rFonts w:ascii="Arial" w:hAnsi="Arial" w:cs="Arial"/>
        </w:rPr>
        <w:t xml:space="preserve"> v MercExchange</w:t>
      </w:r>
    </w:p>
    <w:p w:rsidR="00B76B6B" w:rsidRDefault="00B76B6B" w:rsidP="00B76B6B">
      <w:pPr>
        <w:ind w:firstLine="360"/>
        <w:rPr>
          <w:rFonts w:ascii="Arial" w:hAnsi="Arial" w:cs="Arial"/>
        </w:rPr>
      </w:pPr>
      <w:r>
        <w:rPr>
          <w:rFonts w:ascii="Arial" w:hAnsi="Arial" w:cs="Arial"/>
        </w:rPr>
        <w:t xml:space="preserve">The other blot on </w:t>
      </w:r>
      <w:r w:rsidR="000A2488">
        <w:rPr>
          <w:rFonts w:ascii="Arial" w:hAnsi="Arial" w:cs="Arial"/>
        </w:rPr>
        <w:t xml:space="preserve">our </w:t>
      </w:r>
      <w:r>
        <w:rPr>
          <w:rFonts w:ascii="Arial" w:hAnsi="Arial" w:cs="Arial"/>
        </w:rPr>
        <w:t xml:space="preserve">patent system is the </w:t>
      </w:r>
      <w:r w:rsidR="00CB3207">
        <w:rPr>
          <w:rFonts w:ascii="Arial" w:hAnsi="Arial" w:cs="Arial"/>
          <w:u w:val="single"/>
        </w:rPr>
        <w:t>EBay</w:t>
      </w:r>
      <w:r w:rsidRPr="00B76B6B">
        <w:rPr>
          <w:rFonts w:ascii="Arial" w:hAnsi="Arial" w:cs="Arial"/>
          <w:u w:val="single"/>
        </w:rPr>
        <w:t xml:space="preserve"> decision (2006)</w:t>
      </w:r>
      <w:r>
        <w:rPr>
          <w:rFonts w:ascii="Arial" w:hAnsi="Arial" w:cs="Arial"/>
        </w:rPr>
        <w:t xml:space="preserve">.  This made getting </w:t>
      </w:r>
      <w:r w:rsidRPr="00B76B6B">
        <w:rPr>
          <w:rFonts w:ascii="Arial" w:hAnsi="Arial" w:cs="Arial"/>
          <w:u w:val="single"/>
        </w:rPr>
        <w:t>injunctions much tougher</w:t>
      </w:r>
      <w:r>
        <w:rPr>
          <w:rFonts w:ascii="Arial" w:hAnsi="Arial" w:cs="Arial"/>
        </w:rPr>
        <w:t xml:space="preserve">.  It denied relief to </w:t>
      </w:r>
      <w:r>
        <w:rPr>
          <w:rFonts w:ascii="Arial" w:hAnsi="Arial" w:cs="Arial"/>
          <w:u w:val="single"/>
        </w:rPr>
        <w:t>non-practicing entities</w:t>
      </w:r>
      <w:r>
        <w:rPr>
          <w:rFonts w:ascii="Arial" w:hAnsi="Arial" w:cs="Arial"/>
        </w:rPr>
        <w:t>… i.e. the law is no lo</w:t>
      </w:r>
      <w:r w:rsidR="00A457D5">
        <w:rPr>
          <w:rFonts w:ascii="Arial" w:hAnsi="Arial" w:cs="Arial"/>
        </w:rPr>
        <w:t xml:space="preserve">nger neutral as to one’s business model.  </w:t>
      </w:r>
      <w:r w:rsidR="00A457D5">
        <w:rPr>
          <w:rFonts w:ascii="Arial" w:hAnsi="Arial" w:cs="Arial"/>
          <w:u w:val="single"/>
        </w:rPr>
        <w:t>Pure licensing entities are discriminated against</w:t>
      </w:r>
      <w:r w:rsidR="00A457D5">
        <w:rPr>
          <w:rFonts w:ascii="Arial" w:hAnsi="Arial" w:cs="Arial"/>
        </w:rPr>
        <w:t>.</w:t>
      </w:r>
      <w:r w:rsidR="000A2488">
        <w:rPr>
          <w:rFonts w:ascii="Arial" w:hAnsi="Arial" w:cs="Arial"/>
        </w:rPr>
        <w:t xml:space="preserve">  As a consequence,</w:t>
      </w:r>
      <w:r w:rsidR="00A457D5">
        <w:rPr>
          <w:rFonts w:ascii="Arial" w:hAnsi="Arial" w:cs="Arial"/>
        </w:rPr>
        <w:t xml:space="preserve"> </w:t>
      </w:r>
      <w:r w:rsidR="000A2488">
        <w:rPr>
          <w:rFonts w:ascii="Arial" w:hAnsi="Arial" w:cs="Arial"/>
        </w:rPr>
        <w:t>t</w:t>
      </w:r>
      <w:r w:rsidR="00A457D5">
        <w:rPr>
          <w:rFonts w:ascii="Arial" w:hAnsi="Arial" w:cs="Arial"/>
        </w:rPr>
        <w:t>he value of a patent now depends on the identity of the owner and the business model they choose.  Licensing as a business model is now very difficult.  Injunctive relief is unlikely to be available.</w:t>
      </w:r>
    </w:p>
    <w:p w:rsidR="00A457D5" w:rsidRDefault="00A457D5" w:rsidP="00B76B6B">
      <w:pPr>
        <w:ind w:firstLine="360"/>
        <w:rPr>
          <w:rFonts w:ascii="Arial" w:hAnsi="Arial" w:cs="Arial"/>
        </w:rPr>
      </w:pPr>
      <w:r>
        <w:rPr>
          <w:rFonts w:ascii="Arial" w:hAnsi="Arial" w:cs="Arial"/>
        </w:rPr>
        <w:t>But so what?  Why does injunctive relief matter?</w:t>
      </w:r>
    </w:p>
    <w:p w:rsidR="00A457D5" w:rsidRPr="00A457D5" w:rsidRDefault="001B6139" w:rsidP="00A457D5">
      <w:pPr>
        <w:ind w:firstLine="360"/>
        <w:rPr>
          <w:rFonts w:ascii="Arial" w:hAnsi="Arial" w:cs="Arial"/>
        </w:rPr>
      </w:pPr>
      <w:r w:rsidDel="001B6139">
        <w:rPr>
          <w:rFonts w:ascii="Arial" w:hAnsi="Arial" w:cs="Arial"/>
        </w:rPr>
        <w:lastRenderedPageBreak/>
        <w:t xml:space="preserve"> </w:t>
      </w:r>
      <w:r w:rsidR="00A457D5" w:rsidRPr="00A457D5">
        <w:rPr>
          <w:rFonts w:ascii="Arial" w:hAnsi="Arial" w:cs="Arial"/>
        </w:rPr>
        <w:t xml:space="preserve">Like most efforts to undermine property rights, there are negative consequences. Markets for technology become impaired, property values fall, and investment necessarily declines.  Erosion of the right of injunctive relief (while preserving the right for damages) essentially imposes what is tantamount to </w:t>
      </w:r>
      <w:r w:rsidR="000A2488">
        <w:rPr>
          <w:rFonts w:ascii="Arial" w:hAnsi="Arial" w:cs="Arial"/>
        </w:rPr>
        <w:t>“</w:t>
      </w:r>
      <w:r w:rsidR="00A457D5" w:rsidRPr="00A457D5">
        <w:rPr>
          <w:rFonts w:ascii="Arial" w:hAnsi="Arial" w:cs="Arial"/>
        </w:rPr>
        <w:t>rate regulation” by the courts. As Jonathan Barnett puts it in his forthcoming paper:</w:t>
      </w:r>
    </w:p>
    <w:p w:rsidR="00A457D5" w:rsidRPr="00A457D5" w:rsidRDefault="00A457D5" w:rsidP="00A457D5">
      <w:pPr>
        <w:ind w:left="720" w:firstLine="360"/>
        <w:rPr>
          <w:rFonts w:ascii="Arial" w:hAnsi="Arial" w:cs="Arial"/>
        </w:rPr>
      </w:pPr>
      <w:r w:rsidRPr="00A457D5">
        <w:rPr>
          <w:rFonts w:ascii="Arial" w:hAnsi="Arial" w:cs="Arial"/>
        </w:rPr>
        <w:t>“Even a partial de-propertization of the patent system is not something to be taken lightly.  It is an elementary principle that market transactions in general price assets more accurately and rapidly than command-and-control regulators.  Well-supported economic principles hold with little qualification that reasonably secure property rights, and the associated pricing mechanism, are an institutional precondition for achieving efficient resource allocation, translating into increased investment and growth.</w:t>
      </w:r>
      <w:r w:rsidR="00913FEC">
        <w:rPr>
          <w:rStyle w:val="FootnoteReference"/>
          <w:rFonts w:ascii="Arial" w:hAnsi="Arial" w:cs="Arial"/>
        </w:rPr>
        <w:footnoteReference w:id="1"/>
      </w:r>
      <w:r w:rsidRPr="00A457D5">
        <w:rPr>
          <w:rFonts w:ascii="Arial" w:hAnsi="Arial" w:cs="Arial"/>
        </w:rPr>
        <w:t>”</w:t>
      </w:r>
    </w:p>
    <w:p w:rsidR="00A457D5" w:rsidRDefault="00A457D5" w:rsidP="001B6139">
      <w:pPr>
        <w:ind w:firstLine="360"/>
        <w:rPr>
          <w:rFonts w:ascii="Arial" w:hAnsi="Arial" w:cs="Arial"/>
        </w:rPr>
      </w:pPr>
      <w:r w:rsidRPr="00A457D5">
        <w:rPr>
          <w:rFonts w:ascii="Arial" w:hAnsi="Arial" w:cs="Arial"/>
        </w:rPr>
        <w:t xml:space="preserve">Of the many negative consequences of </w:t>
      </w:r>
      <w:r w:rsidR="000A2488">
        <w:rPr>
          <w:rFonts w:ascii="Arial" w:hAnsi="Arial" w:cs="Arial"/>
        </w:rPr>
        <w:t>the de-</w:t>
      </w:r>
      <w:r w:rsidR="00381BD2">
        <w:rPr>
          <w:rFonts w:ascii="Arial" w:hAnsi="Arial" w:cs="Arial"/>
        </w:rPr>
        <w:t>propertization</w:t>
      </w:r>
      <w:r w:rsidR="000A2488">
        <w:rPr>
          <w:rFonts w:ascii="Arial" w:hAnsi="Arial" w:cs="Arial"/>
        </w:rPr>
        <w:t xml:space="preserve"> of the patent system</w:t>
      </w:r>
      <w:r w:rsidRPr="00A457D5">
        <w:rPr>
          <w:rFonts w:ascii="Arial" w:hAnsi="Arial" w:cs="Arial"/>
        </w:rPr>
        <w:t xml:space="preserve">, is that it depresses innovation, hurts small startups and tips the scale in favor of large business enterprises who can capture value from technology by bundling technology and products i.e. business model choices for innovators become more restrictive and the “rents” from innovation will be tilted in favor of incumbents with complementary assets in place.  </w:t>
      </w:r>
    </w:p>
    <w:p w:rsidR="00A457D5" w:rsidRDefault="00A457D5" w:rsidP="00A457D5">
      <w:pPr>
        <w:pStyle w:val="ListParagraph"/>
        <w:numPr>
          <w:ilvl w:val="0"/>
          <w:numId w:val="1"/>
        </w:numPr>
        <w:rPr>
          <w:rFonts w:ascii="Arial" w:hAnsi="Arial" w:cs="Arial"/>
          <w:b/>
        </w:rPr>
      </w:pPr>
      <w:r w:rsidRPr="00A457D5">
        <w:rPr>
          <w:rFonts w:ascii="Arial" w:hAnsi="Arial" w:cs="Arial"/>
          <w:b/>
        </w:rPr>
        <w:t xml:space="preserve">Why </w:t>
      </w:r>
      <w:r>
        <w:rPr>
          <w:rFonts w:ascii="Arial" w:hAnsi="Arial" w:cs="Arial"/>
          <w:b/>
        </w:rPr>
        <w:t>have we done this to ourselves?</w:t>
      </w:r>
    </w:p>
    <w:p w:rsidR="00A457D5" w:rsidRDefault="00A457D5" w:rsidP="00A457D5">
      <w:pPr>
        <w:rPr>
          <w:rFonts w:ascii="Arial" w:hAnsi="Arial" w:cs="Arial"/>
        </w:rPr>
      </w:pPr>
      <w:r>
        <w:rPr>
          <w:rFonts w:ascii="Arial" w:hAnsi="Arial" w:cs="Arial"/>
        </w:rPr>
        <w:t>A triplet of phony fears</w:t>
      </w:r>
      <w:r w:rsidR="000A2488">
        <w:rPr>
          <w:rFonts w:ascii="Arial" w:hAnsi="Arial" w:cs="Arial"/>
        </w:rPr>
        <w:t xml:space="preserve"> has fueled these legal and legislation developments</w:t>
      </w:r>
    </w:p>
    <w:p w:rsidR="00A457D5" w:rsidRDefault="00A457D5" w:rsidP="00A457D5">
      <w:pPr>
        <w:pStyle w:val="ListParagraph"/>
        <w:numPr>
          <w:ilvl w:val="0"/>
          <w:numId w:val="4"/>
        </w:numPr>
        <w:rPr>
          <w:rFonts w:ascii="Arial" w:hAnsi="Arial" w:cs="Arial"/>
        </w:rPr>
      </w:pPr>
      <w:r>
        <w:rPr>
          <w:rFonts w:ascii="Arial" w:hAnsi="Arial" w:cs="Arial"/>
        </w:rPr>
        <w:t>Patent “hold up”</w:t>
      </w:r>
    </w:p>
    <w:p w:rsidR="00A457D5" w:rsidRDefault="00A457D5" w:rsidP="00A457D5">
      <w:pPr>
        <w:pStyle w:val="ListParagraph"/>
        <w:numPr>
          <w:ilvl w:val="0"/>
          <w:numId w:val="4"/>
        </w:numPr>
        <w:rPr>
          <w:rFonts w:ascii="Arial" w:hAnsi="Arial" w:cs="Arial"/>
        </w:rPr>
      </w:pPr>
      <w:r>
        <w:rPr>
          <w:rFonts w:ascii="Arial" w:hAnsi="Arial" w:cs="Arial"/>
        </w:rPr>
        <w:t>Royalty “stacking”</w:t>
      </w:r>
    </w:p>
    <w:p w:rsidR="00A457D5" w:rsidRDefault="00A457D5" w:rsidP="00A457D5">
      <w:pPr>
        <w:pStyle w:val="ListParagraph"/>
        <w:numPr>
          <w:ilvl w:val="0"/>
          <w:numId w:val="4"/>
        </w:numPr>
        <w:rPr>
          <w:rFonts w:ascii="Arial" w:hAnsi="Arial" w:cs="Arial"/>
        </w:rPr>
      </w:pPr>
      <w:r>
        <w:rPr>
          <w:rFonts w:ascii="Arial" w:hAnsi="Arial" w:cs="Arial"/>
        </w:rPr>
        <w:t>Patent “thickets”</w:t>
      </w:r>
    </w:p>
    <w:p w:rsidR="00A457D5" w:rsidRDefault="00A457D5" w:rsidP="00311F06">
      <w:pPr>
        <w:ind w:firstLine="360"/>
        <w:rPr>
          <w:rFonts w:ascii="Arial" w:hAnsi="Arial" w:cs="Arial"/>
        </w:rPr>
      </w:pPr>
      <w:r>
        <w:rPr>
          <w:rFonts w:ascii="Arial" w:hAnsi="Arial" w:cs="Arial"/>
        </w:rPr>
        <w:t xml:space="preserve">On their face, 2-3 of these phenomenon sound </w:t>
      </w:r>
      <w:r w:rsidR="00381BD2">
        <w:rPr>
          <w:rFonts w:ascii="Arial" w:hAnsi="Arial" w:cs="Arial"/>
        </w:rPr>
        <w:t>like phenomenon to embrace</w:t>
      </w:r>
      <w:r>
        <w:rPr>
          <w:rFonts w:ascii="Arial" w:hAnsi="Arial" w:cs="Arial"/>
        </w:rPr>
        <w:t>.  2 &amp; 3 imply lots of patents, which for a properly functioning systems imply lots of invention!  So what are the concerns, and what is the evidence to support these fears</w:t>
      </w:r>
      <w:r w:rsidR="000A2488">
        <w:rPr>
          <w:rFonts w:ascii="Arial" w:hAnsi="Arial" w:cs="Arial"/>
        </w:rPr>
        <w:t>?</w:t>
      </w:r>
    </w:p>
    <w:p w:rsidR="00311F06" w:rsidRPr="00D66D00" w:rsidRDefault="00311F06" w:rsidP="00D66D00">
      <w:pPr>
        <w:pStyle w:val="ListParagraph"/>
        <w:numPr>
          <w:ilvl w:val="0"/>
          <w:numId w:val="11"/>
        </w:numPr>
        <w:rPr>
          <w:rFonts w:ascii="Arial" w:hAnsi="Arial" w:cs="Arial"/>
          <w:u w:val="single"/>
        </w:rPr>
      </w:pPr>
      <w:r w:rsidRPr="00D66D00">
        <w:rPr>
          <w:rFonts w:ascii="Arial" w:hAnsi="Arial" w:cs="Arial"/>
          <w:u w:val="single"/>
        </w:rPr>
        <w:t>Patent holdup</w:t>
      </w:r>
    </w:p>
    <w:p w:rsidR="00311F06" w:rsidRDefault="000A2488" w:rsidP="00311F06">
      <w:pPr>
        <w:pStyle w:val="ListParagraph"/>
        <w:numPr>
          <w:ilvl w:val="0"/>
          <w:numId w:val="5"/>
        </w:numPr>
        <w:rPr>
          <w:rFonts w:ascii="Arial" w:hAnsi="Arial" w:cs="Arial"/>
          <w:u w:val="single"/>
        </w:rPr>
      </w:pPr>
      <w:r>
        <w:rPr>
          <w:rFonts w:ascii="Arial" w:hAnsi="Arial" w:cs="Arial"/>
          <w:u w:val="single"/>
        </w:rPr>
        <w:t>Holdup in General</w:t>
      </w:r>
    </w:p>
    <w:p w:rsidR="001B6139" w:rsidRDefault="00311F06" w:rsidP="00311F06">
      <w:pPr>
        <w:ind w:firstLine="360"/>
        <w:rPr>
          <w:rFonts w:ascii="Arial" w:hAnsi="Arial" w:cs="Arial"/>
        </w:rPr>
      </w:pPr>
      <w:r w:rsidRPr="00311F06">
        <w:rPr>
          <w:rFonts w:ascii="Arial" w:hAnsi="Arial" w:cs="Arial"/>
        </w:rPr>
        <w:t xml:space="preserve">The idea here is that </w:t>
      </w:r>
      <w:r>
        <w:rPr>
          <w:rFonts w:ascii="Arial" w:hAnsi="Arial" w:cs="Arial"/>
        </w:rPr>
        <w:t xml:space="preserve">patent royalties are too high.  The imagery is of the western migration, and the </w:t>
      </w:r>
      <w:r w:rsidR="000A2488">
        <w:rPr>
          <w:rFonts w:ascii="Arial" w:hAnsi="Arial" w:cs="Arial"/>
        </w:rPr>
        <w:t xml:space="preserve">thugs </w:t>
      </w:r>
      <w:r>
        <w:rPr>
          <w:rFonts w:ascii="Arial" w:hAnsi="Arial" w:cs="Arial"/>
        </w:rPr>
        <w:t>(</w:t>
      </w:r>
      <w:r w:rsidR="000A2488">
        <w:rPr>
          <w:rFonts w:ascii="Arial" w:hAnsi="Arial" w:cs="Arial"/>
        </w:rPr>
        <w:t xml:space="preserve">here the </w:t>
      </w:r>
      <w:r>
        <w:rPr>
          <w:rFonts w:ascii="Arial" w:hAnsi="Arial" w:cs="Arial"/>
        </w:rPr>
        <w:t xml:space="preserve">inventors) are extracting value </w:t>
      </w:r>
      <w:r w:rsidR="001B6139">
        <w:rPr>
          <w:rFonts w:ascii="Arial" w:hAnsi="Arial" w:cs="Arial"/>
        </w:rPr>
        <w:t xml:space="preserve">at pistol point </w:t>
      </w:r>
      <w:r>
        <w:rPr>
          <w:rFonts w:ascii="Arial" w:hAnsi="Arial" w:cs="Arial"/>
        </w:rPr>
        <w:t xml:space="preserve">(Willie Nelson’s </w:t>
      </w:r>
      <w:r>
        <w:rPr>
          <w:rFonts w:ascii="Arial" w:hAnsi="Arial" w:cs="Arial"/>
          <w:u w:val="single"/>
        </w:rPr>
        <w:t>Highwayman</w:t>
      </w:r>
      <w:r w:rsidR="00381BD2">
        <w:rPr>
          <w:rFonts w:ascii="Arial" w:hAnsi="Arial" w:cs="Arial"/>
        </w:rPr>
        <w:t xml:space="preserve"> sums it up</w:t>
      </w:r>
      <w:r w:rsidR="001B6139">
        <w:rPr>
          <w:rFonts w:ascii="Arial" w:hAnsi="Arial" w:cs="Arial"/>
        </w:rPr>
        <w:t>:</w:t>
      </w:r>
    </w:p>
    <w:p w:rsidR="001B6139" w:rsidRDefault="001B6139" w:rsidP="00D66D00">
      <w:pPr>
        <w:spacing w:after="0" w:line="240" w:lineRule="auto"/>
        <w:ind w:left="360" w:firstLine="360"/>
        <w:jc w:val="center"/>
        <w:rPr>
          <w:rFonts w:ascii="Arial" w:hAnsi="Arial" w:cs="Arial"/>
        </w:rPr>
      </w:pPr>
      <w:r>
        <w:rPr>
          <w:rFonts w:ascii="Arial" w:hAnsi="Arial" w:cs="Arial"/>
        </w:rPr>
        <w:t>“I was a highwayman</w:t>
      </w:r>
    </w:p>
    <w:p w:rsidR="001B6139" w:rsidRDefault="001B6139" w:rsidP="00D66D00">
      <w:pPr>
        <w:spacing w:after="0" w:line="240" w:lineRule="auto"/>
        <w:ind w:left="360" w:firstLine="360"/>
        <w:jc w:val="center"/>
        <w:rPr>
          <w:rFonts w:ascii="Arial" w:hAnsi="Arial" w:cs="Arial"/>
        </w:rPr>
      </w:pPr>
      <w:r>
        <w:rPr>
          <w:rFonts w:ascii="Arial" w:hAnsi="Arial" w:cs="Arial"/>
        </w:rPr>
        <w:t>Along the coach roads I did ride</w:t>
      </w:r>
    </w:p>
    <w:p w:rsidR="001B6139" w:rsidRDefault="001B6139" w:rsidP="00D66D00">
      <w:pPr>
        <w:spacing w:after="0" w:line="240" w:lineRule="auto"/>
        <w:ind w:left="360" w:firstLine="360"/>
        <w:jc w:val="center"/>
        <w:rPr>
          <w:rFonts w:ascii="Arial" w:hAnsi="Arial" w:cs="Arial"/>
        </w:rPr>
      </w:pPr>
      <w:r>
        <w:rPr>
          <w:rFonts w:ascii="Arial" w:hAnsi="Arial" w:cs="Arial"/>
        </w:rPr>
        <w:t>With sword and pistol by my side</w:t>
      </w:r>
    </w:p>
    <w:p w:rsidR="001B6139" w:rsidRDefault="001B6139" w:rsidP="00D66D00">
      <w:pPr>
        <w:spacing w:after="0" w:line="240" w:lineRule="auto"/>
        <w:ind w:left="360" w:firstLine="360"/>
        <w:jc w:val="center"/>
        <w:rPr>
          <w:rFonts w:ascii="Arial" w:hAnsi="Arial" w:cs="Arial"/>
        </w:rPr>
      </w:pPr>
      <w:r>
        <w:rPr>
          <w:rFonts w:ascii="Arial" w:hAnsi="Arial" w:cs="Arial"/>
        </w:rPr>
        <w:t>Many a young maid lost her baubles to my trade”</w:t>
      </w:r>
    </w:p>
    <w:p w:rsidR="001B6139" w:rsidRDefault="001B6139" w:rsidP="00311F06">
      <w:pPr>
        <w:ind w:firstLine="360"/>
        <w:rPr>
          <w:rFonts w:ascii="Arial" w:hAnsi="Arial" w:cs="Arial"/>
        </w:rPr>
      </w:pPr>
    </w:p>
    <w:p w:rsidR="00311F06" w:rsidRDefault="00311F06" w:rsidP="00D66D00">
      <w:pPr>
        <w:ind w:firstLine="360"/>
        <w:rPr>
          <w:rFonts w:ascii="Arial" w:hAnsi="Arial" w:cs="Arial"/>
        </w:rPr>
      </w:pPr>
      <w:r>
        <w:rPr>
          <w:rFonts w:ascii="Arial" w:hAnsi="Arial" w:cs="Arial"/>
        </w:rPr>
        <w:t>The “Holdup” idea was p</w:t>
      </w:r>
      <w:r w:rsidR="00381BD2">
        <w:rPr>
          <w:rFonts w:ascii="Arial" w:hAnsi="Arial" w:cs="Arial"/>
        </w:rPr>
        <w:t>o</w:t>
      </w:r>
      <w:r>
        <w:rPr>
          <w:rFonts w:ascii="Arial" w:hAnsi="Arial" w:cs="Arial"/>
        </w:rPr>
        <w:t>rted across</w:t>
      </w:r>
      <w:r w:rsidR="001B6139">
        <w:rPr>
          <w:rFonts w:ascii="Arial" w:hAnsi="Arial" w:cs="Arial"/>
        </w:rPr>
        <w:t xml:space="preserve"> to patents</w:t>
      </w:r>
      <w:r>
        <w:rPr>
          <w:rFonts w:ascii="Arial" w:hAnsi="Arial" w:cs="Arial"/>
        </w:rPr>
        <w:t xml:space="preserve"> from the economics literature where it was developed by </w:t>
      </w:r>
      <w:r>
        <w:rPr>
          <w:rFonts w:ascii="Arial" w:hAnsi="Arial" w:cs="Arial"/>
          <w:u w:val="single"/>
        </w:rPr>
        <w:t>Oliver Williamson</w:t>
      </w:r>
      <w:r w:rsidRPr="00311F06">
        <w:rPr>
          <w:rFonts w:ascii="Arial" w:hAnsi="Arial" w:cs="Arial"/>
        </w:rPr>
        <w:t xml:space="preserve"> &amp;</w:t>
      </w:r>
      <w:r>
        <w:rPr>
          <w:rFonts w:ascii="Arial" w:hAnsi="Arial" w:cs="Arial"/>
          <w:u w:val="single"/>
        </w:rPr>
        <w:t xml:space="preserve"> Klein Crawford and Alchian.</w:t>
      </w:r>
      <w:r w:rsidR="001B6139">
        <w:rPr>
          <w:rFonts w:ascii="Arial" w:hAnsi="Arial" w:cs="Arial"/>
        </w:rPr>
        <w:t xml:space="preserve">  However, t</w:t>
      </w:r>
      <w:r w:rsidRPr="00311F06">
        <w:rPr>
          <w:rFonts w:ascii="Arial" w:hAnsi="Arial" w:cs="Arial"/>
        </w:rPr>
        <w:t xml:space="preserve">he quintessential </w:t>
      </w:r>
      <w:r w:rsidRPr="00311F06">
        <w:rPr>
          <w:rFonts w:ascii="Arial" w:hAnsi="Arial" w:cs="Arial"/>
        </w:rPr>
        <w:lastRenderedPageBreak/>
        <w:t>‘hold up’</w:t>
      </w:r>
      <w:r>
        <w:rPr>
          <w:rFonts w:ascii="Arial" w:hAnsi="Arial" w:cs="Arial"/>
        </w:rPr>
        <w:t xml:space="preserve"> dilemma in the literature requires (i) opportunit</w:t>
      </w:r>
      <w:r w:rsidR="001B6139">
        <w:rPr>
          <w:rFonts w:ascii="Arial" w:hAnsi="Arial" w:cs="Arial"/>
        </w:rPr>
        <w:t>ism</w:t>
      </w:r>
      <w:r>
        <w:rPr>
          <w:rFonts w:ascii="Arial" w:hAnsi="Arial" w:cs="Arial"/>
        </w:rPr>
        <w:t xml:space="preserve"> (ii) guile (iii) </w:t>
      </w:r>
      <w:r w:rsidR="00D13D2A">
        <w:rPr>
          <w:rFonts w:ascii="Arial" w:hAnsi="Arial" w:cs="Arial"/>
        </w:rPr>
        <w:t>trans</w:t>
      </w:r>
      <w:r w:rsidR="00381BD2">
        <w:rPr>
          <w:rFonts w:ascii="Arial" w:hAnsi="Arial" w:cs="Arial"/>
        </w:rPr>
        <w:t>action</w:t>
      </w:r>
      <w:r w:rsidR="00D13D2A">
        <w:rPr>
          <w:rFonts w:ascii="Arial" w:hAnsi="Arial" w:cs="Arial"/>
        </w:rPr>
        <w:t xml:space="preserve"> specific </w:t>
      </w:r>
      <w:r>
        <w:rPr>
          <w:rFonts w:ascii="Arial" w:hAnsi="Arial" w:cs="Arial"/>
          <w:u w:val="single"/>
        </w:rPr>
        <w:t>irreversible investments</w:t>
      </w:r>
      <w:r>
        <w:rPr>
          <w:rFonts w:ascii="Arial" w:hAnsi="Arial" w:cs="Arial"/>
        </w:rPr>
        <w:t xml:space="preserve"> by one party and not the other.  Under such conditions, one party can theoretically “recontract” on the other, exploit</w:t>
      </w:r>
      <w:r w:rsidR="00642B68">
        <w:rPr>
          <w:rFonts w:ascii="Arial" w:hAnsi="Arial" w:cs="Arial"/>
        </w:rPr>
        <w:t xml:space="preserve"> </w:t>
      </w:r>
      <w:r w:rsidR="00D13D2A">
        <w:rPr>
          <w:rFonts w:ascii="Arial" w:hAnsi="Arial" w:cs="Arial"/>
        </w:rPr>
        <w:t xml:space="preserve">ambiguities </w:t>
      </w:r>
      <w:r w:rsidR="00642B68">
        <w:rPr>
          <w:rFonts w:ascii="Arial" w:hAnsi="Arial" w:cs="Arial"/>
        </w:rPr>
        <w:t xml:space="preserve">in contracts, and </w:t>
      </w:r>
      <w:r w:rsidR="00381BD2">
        <w:rPr>
          <w:rFonts w:ascii="Arial" w:hAnsi="Arial" w:cs="Arial"/>
        </w:rPr>
        <w:t>see</w:t>
      </w:r>
      <w:r w:rsidR="00D13D2A">
        <w:rPr>
          <w:rFonts w:ascii="Arial" w:hAnsi="Arial" w:cs="Arial"/>
        </w:rPr>
        <w:t xml:space="preserve">k to extract </w:t>
      </w:r>
      <w:r w:rsidR="00642B68">
        <w:rPr>
          <w:rFonts w:ascii="Arial" w:hAnsi="Arial" w:cs="Arial"/>
        </w:rPr>
        <w:t xml:space="preserve">economic value out of the party </w:t>
      </w:r>
      <w:r w:rsidR="00D13D2A">
        <w:rPr>
          <w:rFonts w:ascii="Arial" w:hAnsi="Arial" w:cs="Arial"/>
        </w:rPr>
        <w:t>that has made the irreversible investment</w:t>
      </w:r>
      <w:r w:rsidR="00642B68">
        <w:rPr>
          <w:rFonts w:ascii="Arial" w:hAnsi="Arial" w:cs="Arial"/>
        </w:rPr>
        <w:t xml:space="preserve">.  </w:t>
      </w:r>
    </w:p>
    <w:p w:rsidR="00642B68" w:rsidRDefault="00642B68" w:rsidP="00642B68">
      <w:pPr>
        <w:pStyle w:val="ListParagraph"/>
        <w:numPr>
          <w:ilvl w:val="0"/>
          <w:numId w:val="5"/>
        </w:numPr>
        <w:rPr>
          <w:rFonts w:ascii="Arial" w:hAnsi="Arial" w:cs="Arial"/>
        </w:rPr>
      </w:pPr>
      <w:r>
        <w:rPr>
          <w:rFonts w:ascii="Arial" w:hAnsi="Arial" w:cs="Arial"/>
          <w:u w:val="single"/>
        </w:rPr>
        <w:t>Patent Holdup</w:t>
      </w:r>
    </w:p>
    <w:p w:rsidR="00642B68" w:rsidRDefault="00642B68" w:rsidP="00642B68">
      <w:pPr>
        <w:rPr>
          <w:rFonts w:ascii="Arial" w:hAnsi="Arial" w:cs="Arial"/>
        </w:rPr>
      </w:pPr>
      <w:r>
        <w:rPr>
          <w:rFonts w:ascii="Arial" w:hAnsi="Arial" w:cs="Arial"/>
        </w:rPr>
        <w:t>Applied to patents, it goes like this:</w:t>
      </w:r>
    </w:p>
    <w:p w:rsidR="00642B68" w:rsidRDefault="00642B68" w:rsidP="00642B68">
      <w:pPr>
        <w:rPr>
          <w:rFonts w:ascii="Arial" w:hAnsi="Arial" w:cs="Arial"/>
        </w:rPr>
      </w:pPr>
      <w:r>
        <w:rPr>
          <w:rFonts w:ascii="Arial" w:hAnsi="Arial" w:cs="Arial"/>
        </w:rPr>
        <w:tab/>
        <w:t xml:space="preserve">Manufacturer/implementor </w:t>
      </w:r>
      <w:r w:rsidR="006147D4">
        <w:rPr>
          <w:rFonts w:ascii="Arial" w:hAnsi="Arial" w:cs="Arial"/>
        </w:rPr>
        <w:t xml:space="preserve">designs  </w:t>
      </w:r>
      <w:r>
        <w:rPr>
          <w:rFonts w:ascii="Arial" w:hAnsi="Arial" w:cs="Arial"/>
        </w:rPr>
        <w:t xml:space="preserve">and builds factories and uses patented inventions they are unaware of.  The patent holder comes along and demands (and receives) excessive royalties because he knows that the implementor has to keep operating his plants and producing and selling products. </w:t>
      </w:r>
    </w:p>
    <w:p w:rsidR="00642B68" w:rsidRDefault="00642B68" w:rsidP="00642B68">
      <w:pPr>
        <w:rPr>
          <w:rFonts w:ascii="Arial" w:hAnsi="Arial" w:cs="Arial"/>
        </w:rPr>
      </w:pPr>
      <w:r>
        <w:rPr>
          <w:rFonts w:ascii="Arial" w:hAnsi="Arial" w:cs="Arial"/>
        </w:rPr>
        <w:tab/>
        <w:t>The result is the payment of a royalty that is “too high”</w:t>
      </w:r>
      <w:r w:rsidR="00381BD2">
        <w:rPr>
          <w:rFonts w:ascii="Arial" w:hAnsi="Arial" w:cs="Arial"/>
        </w:rPr>
        <w:t>.  My</w:t>
      </w:r>
      <w:r>
        <w:rPr>
          <w:rFonts w:ascii="Arial" w:hAnsi="Arial" w:cs="Arial"/>
        </w:rPr>
        <w:t xml:space="preserve"> friend</w:t>
      </w:r>
      <w:r w:rsidR="00381BD2">
        <w:rPr>
          <w:rFonts w:ascii="Arial" w:hAnsi="Arial" w:cs="Arial"/>
        </w:rPr>
        <w:t>s</w:t>
      </w:r>
      <w:r>
        <w:rPr>
          <w:rFonts w:ascii="Arial" w:hAnsi="Arial" w:cs="Arial"/>
        </w:rPr>
        <w:t xml:space="preserve"> Mark Lemley</w:t>
      </w:r>
      <w:r w:rsidR="0009399E">
        <w:rPr>
          <w:rFonts w:ascii="Arial" w:hAnsi="Arial" w:cs="Arial"/>
        </w:rPr>
        <w:t xml:space="preserve"> and Carl Shapiro got this </w:t>
      </w:r>
      <w:r w:rsidR="00381BD2">
        <w:rPr>
          <w:rFonts w:ascii="Arial" w:hAnsi="Arial" w:cs="Arial"/>
        </w:rPr>
        <w:t>f</w:t>
      </w:r>
      <w:r w:rsidR="0009399E">
        <w:rPr>
          <w:rFonts w:ascii="Arial" w:hAnsi="Arial" w:cs="Arial"/>
        </w:rPr>
        <w:t>able going in the economic literature.</w:t>
      </w:r>
    </w:p>
    <w:p w:rsidR="0009399E" w:rsidRDefault="0009399E" w:rsidP="00642B68">
      <w:pPr>
        <w:rPr>
          <w:rFonts w:ascii="Arial" w:hAnsi="Arial" w:cs="Arial"/>
        </w:rPr>
      </w:pPr>
      <w:r>
        <w:rPr>
          <w:rFonts w:ascii="Arial" w:hAnsi="Arial" w:cs="Arial"/>
        </w:rPr>
        <w:t xml:space="preserve">It’s an </w:t>
      </w:r>
      <w:r>
        <w:rPr>
          <w:rFonts w:ascii="Arial" w:hAnsi="Arial" w:cs="Arial"/>
          <w:u w:val="single"/>
        </w:rPr>
        <w:t>elegant little theory</w:t>
      </w:r>
      <w:r>
        <w:rPr>
          <w:rFonts w:ascii="Arial" w:hAnsi="Arial" w:cs="Arial"/>
        </w:rPr>
        <w:t xml:space="preserve"> tied to accepted/recognized academic ideas.  The academic community has b</w:t>
      </w:r>
      <w:r w:rsidR="006147D4">
        <w:rPr>
          <w:rFonts w:ascii="Arial" w:hAnsi="Arial" w:cs="Arial"/>
        </w:rPr>
        <w:t xml:space="preserve">ought </w:t>
      </w:r>
      <w:r>
        <w:rPr>
          <w:rFonts w:ascii="Arial" w:hAnsi="Arial" w:cs="Arial"/>
        </w:rPr>
        <w:t>it.  But is it applicable to the patent situation?  In my view, it</w:t>
      </w:r>
      <w:r w:rsidR="00BB5867">
        <w:rPr>
          <w:rFonts w:ascii="Arial" w:hAnsi="Arial" w:cs="Arial"/>
        </w:rPr>
        <w:t xml:space="preserve"> is not except in exceptional circumstances unlikely to be present.</w:t>
      </w:r>
    </w:p>
    <w:p w:rsidR="006741C8" w:rsidRDefault="006741C8" w:rsidP="00D66D00">
      <w:pPr>
        <w:rPr>
          <w:rFonts w:ascii="Arial" w:hAnsi="Arial" w:cs="Arial"/>
        </w:rPr>
      </w:pPr>
      <w:r>
        <w:rPr>
          <w:rFonts w:ascii="Arial" w:hAnsi="Arial" w:cs="Arial"/>
          <w:u w:val="single"/>
        </w:rPr>
        <w:t>First,</w:t>
      </w:r>
      <w:r>
        <w:rPr>
          <w:rFonts w:ascii="Arial" w:hAnsi="Arial" w:cs="Arial"/>
        </w:rPr>
        <w:t xml:space="preserve"> the sunk cost investments </w:t>
      </w:r>
      <w:r w:rsidR="00BB5867">
        <w:rPr>
          <w:rFonts w:ascii="Arial" w:hAnsi="Arial" w:cs="Arial"/>
        </w:rPr>
        <w:t>thesis could be back-to-front</w:t>
      </w:r>
      <w:r>
        <w:rPr>
          <w:rFonts w:ascii="Arial" w:hAnsi="Arial" w:cs="Arial"/>
        </w:rPr>
        <w:t>.  It is necessarily the case that the inventor has the irreversible investments.</w:t>
      </w:r>
      <w:r w:rsidR="00BB5867">
        <w:rPr>
          <w:rFonts w:ascii="Arial" w:hAnsi="Arial" w:cs="Arial"/>
          <w:u w:val="single"/>
        </w:rPr>
        <w:t xml:space="preserve">  This is because </w:t>
      </w:r>
      <w:r>
        <w:rPr>
          <w:rFonts w:ascii="Arial" w:hAnsi="Arial" w:cs="Arial"/>
          <w:u w:val="single"/>
        </w:rPr>
        <w:t>R&amp;D</w:t>
      </w:r>
      <w:r w:rsidR="00BB5867">
        <w:rPr>
          <w:rFonts w:ascii="Arial" w:hAnsi="Arial" w:cs="Arial"/>
          <w:u w:val="single"/>
        </w:rPr>
        <w:t xml:space="preserve"> almost</w:t>
      </w:r>
      <w:r>
        <w:rPr>
          <w:rFonts w:ascii="Arial" w:hAnsi="Arial" w:cs="Arial"/>
          <w:u w:val="single"/>
        </w:rPr>
        <w:t xml:space="preserve"> always comes before implementation</w:t>
      </w:r>
      <w:r>
        <w:rPr>
          <w:rFonts w:ascii="Arial" w:hAnsi="Arial" w:cs="Arial"/>
        </w:rPr>
        <w:t xml:space="preserve">. </w:t>
      </w:r>
      <w:r w:rsidR="006F1609">
        <w:rPr>
          <w:rFonts w:ascii="Arial" w:hAnsi="Arial" w:cs="Arial"/>
        </w:rPr>
        <w:t xml:space="preserve">Moreover, the salvage value on R&amp;D investments from downstream reconstructing is zero.  </w:t>
      </w:r>
      <w:r>
        <w:rPr>
          <w:rFonts w:ascii="Arial" w:hAnsi="Arial" w:cs="Arial"/>
        </w:rPr>
        <w:t>So the problem, if it exists, is at least sy</w:t>
      </w:r>
      <w:r w:rsidR="00913FEC">
        <w:rPr>
          <w:rFonts w:ascii="Arial" w:hAnsi="Arial" w:cs="Arial"/>
        </w:rPr>
        <w:t xml:space="preserve">mmetric </w:t>
      </w:r>
      <w:r>
        <w:rPr>
          <w:rFonts w:ascii="Arial" w:hAnsi="Arial" w:cs="Arial"/>
        </w:rPr>
        <w:t>as there is no mechanism for automatic payments of license fees.</w:t>
      </w:r>
      <w:r w:rsidR="00913FEC">
        <w:rPr>
          <w:rFonts w:ascii="Arial" w:hAnsi="Arial" w:cs="Arial"/>
        </w:rPr>
        <w:t xml:space="preserve">  This is </w:t>
      </w:r>
      <w:r>
        <w:rPr>
          <w:rFonts w:ascii="Arial" w:hAnsi="Arial" w:cs="Arial"/>
        </w:rPr>
        <w:t xml:space="preserve">the problem of patent </w:t>
      </w:r>
      <w:r>
        <w:rPr>
          <w:rFonts w:ascii="Arial" w:hAnsi="Arial" w:cs="Arial"/>
          <w:u w:val="single"/>
        </w:rPr>
        <w:t>holdout</w:t>
      </w:r>
      <w:r>
        <w:rPr>
          <w:rFonts w:ascii="Arial" w:hAnsi="Arial" w:cs="Arial"/>
        </w:rPr>
        <w:t>.  Courts are now beginning to recognize that this is a problem too.</w:t>
      </w:r>
      <w:r w:rsidR="00913FEC">
        <w:rPr>
          <w:rFonts w:ascii="Arial" w:hAnsi="Arial" w:cs="Arial"/>
        </w:rPr>
        <w:t xml:space="preserve">  </w:t>
      </w:r>
      <w:r>
        <w:rPr>
          <w:rFonts w:ascii="Arial" w:hAnsi="Arial" w:cs="Arial"/>
        </w:rPr>
        <w:t>The issue cannot be resolved at the theoretical level.  Once must look at facts and circumstances.</w:t>
      </w:r>
    </w:p>
    <w:p w:rsidR="006741C8" w:rsidRDefault="006741C8" w:rsidP="006741C8">
      <w:pPr>
        <w:ind w:firstLine="720"/>
        <w:rPr>
          <w:rFonts w:ascii="Arial" w:hAnsi="Arial" w:cs="Arial"/>
        </w:rPr>
      </w:pPr>
      <w:r>
        <w:rPr>
          <w:rFonts w:ascii="Arial" w:hAnsi="Arial" w:cs="Arial"/>
          <w:u w:val="single"/>
        </w:rPr>
        <w:t>Second,</w:t>
      </w:r>
      <w:r>
        <w:rPr>
          <w:rFonts w:ascii="Arial" w:hAnsi="Arial" w:cs="Arial"/>
        </w:rPr>
        <w:t xml:space="preserve"> the holdup story assumes that patents are self-enforcing.  I.e. that the inventor can block the </w:t>
      </w:r>
      <w:r w:rsidR="00913FEC">
        <w:rPr>
          <w:rFonts w:ascii="Arial" w:hAnsi="Arial" w:cs="Arial"/>
        </w:rPr>
        <w:t xml:space="preserve">unlicensed use </w:t>
      </w:r>
      <w:r>
        <w:rPr>
          <w:rFonts w:ascii="Arial" w:hAnsi="Arial" w:cs="Arial"/>
        </w:rPr>
        <w:t>of his or her inventions with ease.</w:t>
      </w:r>
      <w:r w:rsidR="00381BD2">
        <w:rPr>
          <w:rFonts w:ascii="Arial" w:hAnsi="Arial" w:cs="Arial"/>
        </w:rPr>
        <w:t xml:space="preserve">  To contin</w:t>
      </w:r>
      <w:r w:rsidR="006F1609">
        <w:rPr>
          <w:rFonts w:ascii="Arial" w:hAnsi="Arial" w:cs="Arial"/>
        </w:rPr>
        <w:t>ue the portal analogy, it’s hard to hold up a coach if the pistol isn’t loaded.  A shot in the air helps move matters forward.</w:t>
      </w:r>
      <w:r>
        <w:rPr>
          <w:rFonts w:ascii="Arial" w:hAnsi="Arial" w:cs="Arial"/>
        </w:rPr>
        <w:t xml:space="preserve"> But we know that this is not so, particularly post </w:t>
      </w:r>
      <w:r w:rsidR="00CB3207">
        <w:rPr>
          <w:rFonts w:ascii="Arial" w:hAnsi="Arial" w:cs="Arial"/>
        </w:rPr>
        <w:t>EBay</w:t>
      </w:r>
      <w:r>
        <w:rPr>
          <w:rFonts w:ascii="Arial" w:hAnsi="Arial" w:cs="Arial"/>
        </w:rPr>
        <w:t xml:space="preserve">.  Injunctions are expensive to get and one must </w:t>
      </w:r>
      <w:r>
        <w:rPr>
          <w:rFonts w:ascii="Arial" w:hAnsi="Arial" w:cs="Arial"/>
          <w:u w:val="single"/>
        </w:rPr>
        <w:t>first</w:t>
      </w:r>
      <w:r>
        <w:rPr>
          <w:rFonts w:ascii="Arial" w:hAnsi="Arial" w:cs="Arial"/>
        </w:rPr>
        <w:t xml:space="preserve"> of course prove that the patent is </w:t>
      </w:r>
      <w:r w:rsidRPr="006741C8">
        <w:rPr>
          <w:rFonts w:ascii="Arial" w:hAnsi="Arial" w:cs="Arial"/>
          <w:u w:val="single"/>
        </w:rPr>
        <w:t>valid and infringed</w:t>
      </w:r>
      <w:r>
        <w:rPr>
          <w:rFonts w:ascii="Arial" w:hAnsi="Arial" w:cs="Arial"/>
        </w:rPr>
        <w:t xml:space="preserve">. Securing a court injunction requires </w:t>
      </w:r>
      <w:r w:rsidR="00913FEC">
        <w:rPr>
          <w:rFonts w:ascii="Arial" w:hAnsi="Arial" w:cs="Arial"/>
          <w:u w:val="single"/>
        </w:rPr>
        <w:t xml:space="preserve">running </w:t>
      </w:r>
      <w:r>
        <w:rPr>
          <w:rFonts w:ascii="Arial" w:hAnsi="Arial" w:cs="Arial"/>
          <w:u w:val="single"/>
        </w:rPr>
        <w:t>the gauntlet;</w:t>
      </w:r>
      <w:r>
        <w:rPr>
          <w:rFonts w:ascii="Arial" w:hAnsi="Arial" w:cs="Arial"/>
        </w:rPr>
        <w:t xml:space="preserve"> and even if you get through, you could still end up being denied the right to enjoin, particularly if your business model of choice is licensing.</w:t>
      </w:r>
    </w:p>
    <w:p w:rsidR="006741C8" w:rsidRDefault="006741C8" w:rsidP="006741C8">
      <w:pPr>
        <w:ind w:firstLine="720"/>
        <w:rPr>
          <w:rFonts w:ascii="Arial" w:hAnsi="Arial" w:cs="Arial"/>
        </w:rPr>
      </w:pPr>
      <w:r>
        <w:rPr>
          <w:rFonts w:ascii="Arial" w:hAnsi="Arial" w:cs="Arial"/>
          <w:u w:val="single"/>
        </w:rPr>
        <w:t>Third,</w:t>
      </w:r>
      <w:r>
        <w:rPr>
          <w:rFonts w:ascii="Arial" w:hAnsi="Arial" w:cs="Arial"/>
        </w:rPr>
        <w:t xml:space="preserve"> the owner of a patent is not extracting wealth from innocent bystanders</w:t>
      </w:r>
      <w:r w:rsidR="0078332D">
        <w:rPr>
          <w:rFonts w:ascii="Arial" w:hAnsi="Arial" w:cs="Arial"/>
        </w:rPr>
        <w:t xml:space="preserve"> (</w:t>
      </w:r>
      <w:r w:rsidR="00913FEC">
        <w:rPr>
          <w:rFonts w:ascii="Arial" w:hAnsi="Arial" w:cs="Arial"/>
        </w:rPr>
        <w:t>but from infingers</w:t>
      </w:r>
      <w:r w:rsidR="0078332D">
        <w:rPr>
          <w:rFonts w:ascii="Arial" w:hAnsi="Arial" w:cs="Arial"/>
        </w:rPr>
        <w:t>).  The</w:t>
      </w:r>
      <w:r w:rsidR="00913FEC">
        <w:rPr>
          <w:rFonts w:ascii="Arial" w:hAnsi="Arial" w:cs="Arial"/>
        </w:rPr>
        <w:t xml:space="preserve"> patent owner</w:t>
      </w:r>
      <w:r w:rsidR="0078332D">
        <w:rPr>
          <w:rFonts w:ascii="Arial" w:hAnsi="Arial" w:cs="Arial"/>
        </w:rPr>
        <w:t xml:space="preserve"> must prove infringement, (or credibly threaten to prove infringement).  The mere paying of a royalty is not the same as handing over the keys to the kingdom. </w:t>
      </w:r>
    </w:p>
    <w:p w:rsidR="0078332D" w:rsidRPr="006741C8" w:rsidRDefault="0078332D" w:rsidP="006741C8">
      <w:pPr>
        <w:ind w:firstLine="720"/>
        <w:rPr>
          <w:rFonts w:ascii="Arial" w:hAnsi="Arial" w:cs="Arial"/>
        </w:rPr>
      </w:pPr>
      <w:r>
        <w:rPr>
          <w:rFonts w:ascii="Arial" w:hAnsi="Arial" w:cs="Arial"/>
        </w:rPr>
        <w:t xml:space="preserve">There is a little evidence that royalties are too high.  If anything they are too low. </w:t>
      </w:r>
      <w:r w:rsidR="00913FEC">
        <w:rPr>
          <w:rFonts w:ascii="Arial" w:hAnsi="Arial" w:cs="Arial"/>
        </w:rPr>
        <w:t>As the Nobel Laureate economist Kenneth Arrow has noted:</w:t>
      </w:r>
    </w:p>
    <w:p w:rsidR="0078332D" w:rsidRPr="0078332D" w:rsidRDefault="0078332D" w:rsidP="0078332D">
      <w:pPr>
        <w:ind w:left="1440"/>
        <w:rPr>
          <w:rFonts w:ascii="Arial" w:hAnsi="Arial" w:cs="Arial"/>
        </w:rPr>
      </w:pPr>
      <w:r w:rsidRPr="0078332D">
        <w:rPr>
          <w:rFonts w:ascii="Arial" w:hAnsi="Arial" w:cs="Arial"/>
        </w:rPr>
        <w:t xml:space="preserve">“Patent royalties are generally so low that the profits from exploiting one’s own invention are not appreciably greater than those derived from the use of others’ </w:t>
      </w:r>
      <w:r w:rsidRPr="0078332D">
        <w:rPr>
          <w:rFonts w:ascii="Arial" w:hAnsi="Arial" w:cs="Arial"/>
        </w:rPr>
        <w:lastRenderedPageBreak/>
        <w:t>knowledge. It really calls for some explanation, why the firm that has developed the knowledge cannot demand a greater share of the resulting profits”</w:t>
      </w:r>
      <w:r w:rsidR="00913FEC">
        <w:rPr>
          <w:rFonts w:ascii="Arial" w:hAnsi="Arial" w:cs="Arial"/>
        </w:rPr>
        <w:t xml:space="preserve"> (1962)</w:t>
      </w:r>
      <w:r w:rsidRPr="0078332D">
        <w:rPr>
          <w:rFonts w:ascii="Arial" w:hAnsi="Arial" w:cs="Arial"/>
        </w:rPr>
        <w:t xml:space="preserve">.  </w:t>
      </w:r>
    </w:p>
    <w:p w:rsidR="0078332D" w:rsidRPr="0078332D" w:rsidRDefault="0078332D" w:rsidP="0078332D">
      <w:pPr>
        <w:ind w:left="1440"/>
        <w:rPr>
          <w:rFonts w:ascii="Arial" w:hAnsi="Arial" w:cs="Arial"/>
        </w:rPr>
      </w:pPr>
      <w:r w:rsidRPr="0078332D">
        <w:rPr>
          <w:rFonts w:ascii="Arial" w:hAnsi="Arial" w:cs="Arial"/>
        </w:rPr>
        <w:tab/>
        <w:t>Fifty years later, it seems he had the same quandary, noting that:</w:t>
      </w:r>
    </w:p>
    <w:p w:rsidR="00311F06" w:rsidRDefault="0078332D" w:rsidP="0078332D">
      <w:pPr>
        <w:ind w:left="1440"/>
        <w:rPr>
          <w:rFonts w:ascii="Arial" w:hAnsi="Arial" w:cs="Arial"/>
        </w:rPr>
      </w:pPr>
      <w:r w:rsidRPr="0078332D">
        <w:rPr>
          <w:rFonts w:ascii="Arial" w:hAnsi="Arial" w:cs="Arial"/>
        </w:rPr>
        <w:t>“It is generally accepted that the main source of profits to the innovator are those derived from temporary monopoly. Why is it that royalties are not an equivalent source of revenues? In simple theory, the two should be equivalent”.</w:t>
      </w:r>
    </w:p>
    <w:p w:rsidR="0078332D" w:rsidRDefault="0078332D" w:rsidP="0078332D">
      <w:pPr>
        <w:rPr>
          <w:rFonts w:ascii="Arial" w:hAnsi="Arial" w:cs="Arial"/>
        </w:rPr>
      </w:pPr>
      <w:r>
        <w:rPr>
          <w:rFonts w:ascii="Arial" w:hAnsi="Arial" w:cs="Arial"/>
        </w:rPr>
        <w:t>Patent holdout is today the more likely scenario,</w:t>
      </w:r>
      <w:r w:rsidR="0014565D">
        <w:rPr>
          <w:rFonts w:ascii="Arial" w:hAnsi="Arial" w:cs="Arial"/>
        </w:rPr>
        <w:t xml:space="preserve"> in part because of e-Bay</w:t>
      </w:r>
      <w:r>
        <w:rPr>
          <w:rFonts w:ascii="Arial" w:hAnsi="Arial" w:cs="Arial"/>
        </w:rPr>
        <w:t>.</w:t>
      </w:r>
    </w:p>
    <w:p w:rsidR="0078332D" w:rsidRPr="00D66D00" w:rsidRDefault="0078332D" w:rsidP="00D66D00">
      <w:pPr>
        <w:pStyle w:val="ListParagraph"/>
        <w:numPr>
          <w:ilvl w:val="0"/>
          <w:numId w:val="11"/>
        </w:numPr>
        <w:rPr>
          <w:rFonts w:ascii="Arial" w:hAnsi="Arial" w:cs="Arial"/>
        </w:rPr>
      </w:pPr>
      <w:r w:rsidRPr="00D66D00">
        <w:rPr>
          <w:rFonts w:ascii="Arial" w:hAnsi="Arial" w:cs="Arial"/>
          <w:u w:val="single"/>
        </w:rPr>
        <w:t>Royalty Stacking</w:t>
      </w:r>
      <w:r w:rsidRPr="00D66D00">
        <w:rPr>
          <w:rFonts w:ascii="Arial" w:hAnsi="Arial" w:cs="Arial"/>
        </w:rPr>
        <w:t xml:space="preserve"> [Cournot </w:t>
      </w:r>
      <w:r w:rsidR="004901D8">
        <w:rPr>
          <w:rFonts w:ascii="Arial" w:hAnsi="Arial" w:cs="Arial"/>
        </w:rPr>
        <w:t>C</w:t>
      </w:r>
      <w:r w:rsidRPr="00D66D00">
        <w:rPr>
          <w:rFonts w:ascii="Arial" w:hAnsi="Arial" w:cs="Arial"/>
        </w:rPr>
        <w:t>omplements</w:t>
      </w:r>
      <w:r w:rsidR="004901D8">
        <w:rPr>
          <w:rFonts w:ascii="Arial" w:hAnsi="Arial" w:cs="Arial"/>
        </w:rPr>
        <w:t xml:space="preserve"> “problem”</w:t>
      </w:r>
      <w:r w:rsidRPr="00D66D00">
        <w:rPr>
          <w:rFonts w:ascii="Arial" w:hAnsi="Arial" w:cs="Arial"/>
        </w:rPr>
        <w:t>]</w:t>
      </w:r>
    </w:p>
    <w:p w:rsidR="0078332D" w:rsidRDefault="0078332D" w:rsidP="0077490B">
      <w:pPr>
        <w:ind w:firstLine="720"/>
        <w:rPr>
          <w:rFonts w:ascii="Arial" w:hAnsi="Arial" w:cs="Arial"/>
        </w:rPr>
      </w:pPr>
      <w:r>
        <w:rPr>
          <w:rFonts w:ascii="Arial" w:hAnsi="Arial" w:cs="Arial"/>
        </w:rPr>
        <w:t xml:space="preserve">The imagery here is that the poor implementers has to pay everyone under the same such that even if individual royalties are reasonable the </w:t>
      </w:r>
      <w:r>
        <w:rPr>
          <w:rFonts w:ascii="Arial" w:hAnsi="Arial" w:cs="Arial"/>
          <w:u w:val="single"/>
        </w:rPr>
        <w:t>stack is too high</w:t>
      </w:r>
      <w:r>
        <w:rPr>
          <w:rFonts w:ascii="Arial" w:hAnsi="Arial" w:cs="Arial"/>
        </w:rPr>
        <w:t xml:space="preserve">, because the </w:t>
      </w:r>
      <w:r>
        <w:rPr>
          <w:rFonts w:ascii="Arial" w:hAnsi="Arial" w:cs="Arial"/>
          <w:u w:val="single"/>
        </w:rPr>
        <w:t>individual action of the parties (inventers) are not coordinated.</w:t>
      </w:r>
      <w:r w:rsidR="0014565D">
        <w:rPr>
          <w:rFonts w:ascii="Arial" w:hAnsi="Arial" w:cs="Arial"/>
        </w:rPr>
        <w:t xml:space="preserve">  </w:t>
      </w:r>
      <w:r>
        <w:rPr>
          <w:rFonts w:ascii="Arial" w:hAnsi="Arial" w:cs="Arial"/>
        </w:rPr>
        <w:t xml:space="preserve">With each </w:t>
      </w:r>
      <w:r w:rsidR="0014565D">
        <w:rPr>
          <w:rFonts w:ascii="Arial" w:hAnsi="Arial" w:cs="Arial"/>
        </w:rPr>
        <w:t xml:space="preserve">patent owner </w:t>
      </w:r>
      <w:r>
        <w:rPr>
          <w:rFonts w:ascii="Arial" w:hAnsi="Arial" w:cs="Arial"/>
        </w:rPr>
        <w:t xml:space="preserve">having the power to exclude, the group </w:t>
      </w:r>
      <w:r w:rsidR="0014565D">
        <w:rPr>
          <w:rFonts w:ascii="Arial" w:hAnsi="Arial" w:cs="Arial"/>
          <w:u w:val="single"/>
        </w:rPr>
        <w:t>oversh</w:t>
      </w:r>
      <w:r w:rsidR="0014565D">
        <w:rPr>
          <w:rFonts w:ascii="Arial" w:hAnsi="Arial" w:cs="Arial"/>
          <w:u w:val="single"/>
        </w:rPr>
        <w:t>oot</w:t>
      </w:r>
      <w:r w:rsidR="0014565D">
        <w:rPr>
          <w:rFonts w:ascii="Arial" w:hAnsi="Arial" w:cs="Arial"/>
          <w:u w:val="single"/>
        </w:rPr>
        <w:t xml:space="preserve">s </w:t>
      </w:r>
      <w:r>
        <w:rPr>
          <w:rFonts w:ascii="Arial" w:hAnsi="Arial" w:cs="Arial"/>
          <w:u w:val="single"/>
        </w:rPr>
        <w:t>the monopoly</w:t>
      </w:r>
      <w:r>
        <w:rPr>
          <w:rFonts w:ascii="Arial" w:hAnsi="Arial" w:cs="Arial"/>
        </w:rPr>
        <w:t xml:space="preserve"> price.  If they could only collude, things would be different.  This is known as the Cournot Compl</w:t>
      </w:r>
      <w:r w:rsidR="0014565D">
        <w:rPr>
          <w:rFonts w:ascii="Arial" w:hAnsi="Arial" w:cs="Arial"/>
        </w:rPr>
        <w:t>e</w:t>
      </w:r>
      <w:r>
        <w:rPr>
          <w:rFonts w:ascii="Arial" w:hAnsi="Arial" w:cs="Arial"/>
        </w:rPr>
        <w:t>ments problem.  It unquestionably is a valid theoretical concern.</w:t>
      </w:r>
    </w:p>
    <w:p w:rsidR="0078332D" w:rsidRDefault="0078332D" w:rsidP="009D1E66">
      <w:pPr>
        <w:ind w:firstLine="720"/>
        <w:rPr>
          <w:rFonts w:ascii="Arial" w:hAnsi="Arial" w:cs="Arial"/>
        </w:rPr>
      </w:pPr>
      <w:r>
        <w:rPr>
          <w:rFonts w:ascii="Arial" w:hAnsi="Arial" w:cs="Arial"/>
        </w:rPr>
        <w:t>The problem is that there isn’t evidence to support it</w:t>
      </w:r>
      <w:r w:rsidR="0014565D">
        <w:rPr>
          <w:rFonts w:ascii="Arial" w:hAnsi="Arial" w:cs="Arial"/>
        </w:rPr>
        <w:t xml:space="preserve"> in practice</w:t>
      </w:r>
      <w:r>
        <w:rPr>
          <w:rFonts w:ascii="Arial" w:hAnsi="Arial" w:cs="Arial"/>
        </w:rPr>
        <w:t xml:space="preserve"> in the patent space.  The consequence is supposedly that innovation is slowed as implementors has to shell out so much money that they cannot make </w:t>
      </w:r>
      <w:r w:rsidR="009D1E66">
        <w:rPr>
          <w:rFonts w:ascii="Arial" w:hAnsi="Arial" w:cs="Arial"/>
        </w:rPr>
        <w:t>a</w:t>
      </w:r>
      <w:r>
        <w:rPr>
          <w:rFonts w:ascii="Arial" w:hAnsi="Arial" w:cs="Arial"/>
        </w:rPr>
        <w:t xml:space="preserve"> go </w:t>
      </w:r>
      <w:r w:rsidR="009D1E66">
        <w:rPr>
          <w:rFonts w:ascii="Arial" w:hAnsi="Arial" w:cs="Arial"/>
        </w:rPr>
        <w:t xml:space="preserve">of </w:t>
      </w:r>
      <w:r>
        <w:rPr>
          <w:rFonts w:ascii="Arial" w:hAnsi="Arial" w:cs="Arial"/>
        </w:rPr>
        <w:t>the business</w:t>
      </w:r>
      <w:r w:rsidR="009D1E66">
        <w:rPr>
          <w:rFonts w:ascii="Arial" w:hAnsi="Arial" w:cs="Arial"/>
        </w:rPr>
        <w:t>.</w:t>
      </w:r>
    </w:p>
    <w:p w:rsidR="009D1E66" w:rsidRDefault="009D1E66" w:rsidP="009D1E66">
      <w:pPr>
        <w:ind w:firstLine="720"/>
        <w:rPr>
          <w:rFonts w:ascii="Arial" w:hAnsi="Arial" w:cs="Arial"/>
        </w:rPr>
      </w:pPr>
      <w:r>
        <w:rPr>
          <w:rFonts w:ascii="Arial" w:hAnsi="Arial" w:cs="Arial"/>
        </w:rPr>
        <w:t>Well we know that’s not true, and industries when it supposedly has taken place (e.g. mobile phones) are thriving.</w:t>
      </w:r>
    </w:p>
    <w:p w:rsidR="009D1E66" w:rsidRDefault="009D1E66" w:rsidP="009D1E66">
      <w:pPr>
        <w:ind w:firstLine="720"/>
        <w:rPr>
          <w:rFonts w:ascii="Arial" w:hAnsi="Arial" w:cs="Arial"/>
        </w:rPr>
      </w:pPr>
      <w:r>
        <w:rPr>
          <w:rFonts w:ascii="Arial" w:hAnsi="Arial" w:cs="Arial"/>
        </w:rPr>
        <w:t xml:space="preserve">The solution, according to advocates, is that a new benchmark for pricing is needed.  </w:t>
      </w:r>
      <w:r w:rsidR="0014565D">
        <w:rPr>
          <w:rFonts w:ascii="Arial" w:hAnsi="Arial" w:cs="Arial"/>
        </w:rPr>
        <w:t>In the standards essential patent case, t</w:t>
      </w:r>
      <w:r>
        <w:rPr>
          <w:rFonts w:ascii="Arial" w:hAnsi="Arial" w:cs="Arial"/>
        </w:rPr>
        <w:t xml:space="preserve">hat benchmark is called </w:t>
      </w:r>
      <w:r w:rsidR="0014565D">
        <w:rPr>
          <w:rFonts w:ascii="Arial" w:hAnsi="Arial" w:cs="Arial"/>
        </w:rPr>
        <w:t>“</w:t>
      </w:r>
      <w:r>
        <w:rPr>
          <w:rFonts w:ascii="Arial" w:hAnsi="Arial" w:cs="Arial"/>
        </w:rPr>
        <w:t>exante</w:t>
      </w:r>
      <w:r w:rsidR="0014565D">
        <w:rPr>
          <w:rFonts w:ascii="Arial" w:hAnsi="Arial" w:cs="Arial"/>
        </w:rPr>
        <w:t>”</w:t>
      </w:r>
      <w:r>
        <w:rPr>
          <w:rFonts w:ascii="Arial" w:hAnsi="Arial" w:cs="Arial"/>
        </w:rPr>
        <w:t xml:space="preserve"> valuation i.e. royalties should be set </w:t>
      </w:r>
      <w:r w:rsidR="0014565D">
        <w:rPr>
          <w:rFonts w:ascii="Arial" w:hAnsi="Arial" w:cs="Arial"/>
        </w:rPr>
        <w:t>at some time before the implementor made any investment</w:t>
      </w:r>
      <w:r>
        <w:rPr>
          <w:rFonts w:ascii="Arial" w:hAnsi="Arial" w:cs="Arial"/>
        </w:rPr>
        <w:t>, even though of course it would be exposte for the inventor.  Th</w:t>
      </w:r>
      <w:r w:rsidR="0014565D">
        <w:rPr>
          <w:rFonts w:ascii="Arial" w:hAnsi="Arial" w:cs="Arial"/>
        </w:rPr>
        <w:t>is</w:t>
      </w:r>
      <w:r>
        <w:rPr>
          <w:rFonts w:ascii="Arial" w:hAnsi="Arial" w:cs="Arial"/>
        </w:rPr>
        <w:t xml:space="preserve"> supposed solution, generally not workable, is biased against the inventor.</w:t>
      </w:r>
    </w:p>
    <w:p w:rsidR="009D1E66" w:rsidRPr="00D66D00" w:rsidRDefault="009D1E66" w:rsidP="00D66D00">
      <w:pPr>
        <w:pStyle w:val="ListParagraph"/>
        <w:numPr>
          <w:ilvl w:val="0"/>
          <w:numId w:val="11"/>
        </w:numPr>
        <w:rPr>
          <w:rFonts w:ascii="Arial" w:hAnsi="Arial" w:cs="Arial"/>
        </w:rPr>
      </w:pPr>
      <w:r w:rsidRPr="00D66D00">
        <w:rPr>
          <w:rFonts w:ascii="Arial" w:hAnsi="Arial" w:cs="Arial"/>
          <w:u w:val="single"/>
        </w:rPr>
        <w:t>Patent Thickets</w:t>
      </w:r>
    </w:p>
    <w:p w:rsidR="009D1E66" w:rsidRDefault="009D1E66" w:rsidP="00085DB2">
      <w:pPr>
        <w:ind w:firstLine="720"/>
        <w:rPr>
          <w:rFonts w:ascii="Arial" w:hAnsi="Arial" w:cs="Arial"/>
        </w:rPr>
      </w:pPr>
      <w:r>
        <w:rPr>
          <w:rFonts w:ascii="Arial" w:hAnsi="Arial" w:cs="Arial"/>
        </w:rPr>
        <w:t>The third and related problem is the supposed existence of too many patents (</w:t>
      </w:r>
      <w:r w:rsidR="004901D8">
        <w:rPr>
          <w:rFonts w:ascii="Arial" w:hAnsi="Arial" w:cs="Arial"/>
        </w:rPr>
        <w:t xml:space="preserve">supposedly leading to an unnavigable </w:t>
      </w:r>
      <w:r>
        <w:rPr>
          <w:rFonts w:ascii="Arial" w:hAnsi="Arial" w:cs="Arial"/>
        </w:rPr>
        <w:t>“thicket”) and it</w:t>
      </w:r>
      <w:r w:rsidR="0014565D">
        <w:rPr>
          <w:rFonts w:ascii="Arial" w:hAnsi="Arial" w:cs="Arial"/>
        </w:rPr>
        <w:t>’</w:t>
      </w:r>
      <w:r>
        <w:rPr>
          <w:rFonts w:ascii="Arial" w:hAnsi="Arial" w:cs="Arial"/>
        </w:rPr>
        <w:t>s</w:t>
      </w:r>
      <w:r w:rsidR="0014565D">
        <w:rPr>
          <w:rFonts w:ascii="Arial" w:hAnsi="Arial" w:cs="Arial"/>
        </w:rPr>
        <w:t xml:space="preserve"> supposedly</w:t>
      </w:r>
      <w:r>
        <w:rPr>
          <w:rFonts w:ascii="Arial" w:hAnsi="Arial" w:cs="Arial"/>
        </w:rPr>
        <w:t xml:space="preserve"> just too difficult and expensive to negotiate your way through to design freedom.</w:t>
      </w:r>
      <w:r w:rsidR="004901D8">
        <w:rPr>
          <w:rFonts w:ascii="Arial" w:hAnsi="Arial" w:cs="Arial"/>
        </w:rPr>
        <w:t xml:space="preserve">  </w:t>
      </w:r>
      <w:r>
        <w:rPr>
          <w:rFonts w:ascii="Arial" w:hAnsi="Arial" w:cs="Arial"/>
        </w:rPr>
        <w:t>Note the problem on its face: too much invention (you cannot have a patent without an invention.  The patent office is not a complete push over).</w:t>
      </w:r>
    </w:p>
    <w:p w:rsidR="009D1E66" w:rsidRDefault="009D1E66" w:rsidP="009D1E66">
      <w:pPr>
        <w:ind w:firstLine="720"/>
        <w:rPr>
          <w:rFonts w:ascii="Arial" w:hAnsi="Arial" w:cs="Arial"/>
        </w:rPr>
      </w:pPr>
      <w:r>
        <w:rPr>
          <w:rFonts w:ascii="Arial" w:hAnsi="Arial" w:cs="Arial"/>
        </w:rPr>
        <w:t>The thicket problem is once again solvable.  Portfolio licensing generally take</w:t>
      </w:r>
      <w:r w:rsidR="0014565D">
        <w:rPr>
          <w:rFonts w:ascii="Arial" w:hAnsi="Arial" w:cs="Arial"/>
        </w:rPr>
        <w:t>s</w:t>
      </w:r>
      <w:r>
        <w:rPr>
          <w:rFonts w:ascii="Arial" w:hAnsi="Arial" w:cs="Arial"/>
        </w:rPr>
        <w:t xml:space="preserve"> care of it.</w:t>
      </w:r>
    </w:p>
    <w:p w:rsidR="009D1E66" w:rsidRDefault="009D1E66" w:rsidP="009D1E66">
      <w:pPr>
        <w:ind w:firstLine="720"/>
        <w:rPr>
          <w:rFonts w:ascii="Arial" w:hAnsi="Arial" w:cs="Arial"/>
        </w:rPr>
      </w:pPr>
      <w:r>
        <w:rPr>
          <w:rFonts w:ascii="Arial" w:hAnsi="Arial" w:cs="Arial"/>
        </w:rPr>
        <w:t xml:space="preserve">In the meantime, </w:t>
      </w:r>
      <w:r w:rsidR="004901D8">
        <w:rPr>
          <w:rFonts w:ascii="Arial" w:hAnsi="Arial" w:cs="Arial"/>
        </w:rPr>
        <w:t>an</w:t>
      </w:r>
      <w:r>
        <w:rPr>
          <w:rFonts w:ascii="Arial" w:hAnsi="Arial" w:cs="Arial"/>
        </w:rPr>
        <w:t xml:space="preserve"> anticommon</w:t>
      </w:r>
      <w:r w:rsidR="004901D8">
        <w:rPr>
          <w:rFonts w:ascii="Arial" w:hAnsi="Arial" w:cs="Arial"/>
        </w:rPr>
        <w:t>s</w:t>
      </w:r>
      <w:r>
        <w:rPr>
          <w:rFonts w:ascii="Arial" w:hAnsi="Arial" w:cs="Arial"/>
        </w:rPr>
        <w:t xml:space="preserve"> mantra has found its way into the lexicon.  The idea is that in the patent </w:t>
      </w:r>
      <w:r w:rsidR="0014565D">
        <w:rPr>
          <w:rFonts w:ascii="Arial" w:hAnsi="Arial" w:cs="Arial"/>
        </w:rPr>
        <w:t>arena, society is</w:t>
      </w:r>
      <w:r>
        <w:rPr>
          <w:rFonts w:ascii="Arial" w:hAnsi="Arial" w:cs="Arial"/>
        </w:rPr>
        <w:t xml:space="preserve"> not facing the problem of over grazing (the tragedy of the commons) but of under grazing (the anticommons problem).</w:t>
      </w:r>
      <w:r w:rsidR="004901D8">
        <w:rPr>
          <w:rFonts w:ascii="Arial" w:hAnsi="Arial" w:cs="Arial"/>
        </w:rPr>
        <w:t xml:space="preserve">  </w:t>
      </w:r>
      <w:r w:rsidR="0014565D">
        <w:rPr>
          <w:rFonts w:ascii="Arial" w:hAnsi="Arial" w:cs="Arial"/>
        </w:rPr>
        <w:t>The fear is that t</w:t>
      </w:r>
      <w:r w:rsidR="004901D8">
        <w:rPr>
          <w:rFonts w:ascii="Arial" w:hAnsi="Arial" w:cs="Arial"/>
        </w:rPr>
        <w:t xml:space="preserve">echnology </w:t>
      </w:r>
      <w:r w:rsidR="0014565D">
        <w:rPr>
          <w:rFonts w:ascii="Arial" w:hAnsi="Arial" w:cs="Arial"/>
        </w:rPr>
        <w:t>will lie</w:t>
      </w:r>
      <w:r w:rsidR="004901D8">
        <w:rPr>
          <w:rFonts w:ascii="Arial" w:hAnsi="Arial" w:cs="Arial"/>
        </w:rPr>
        <w:t xml:space="preserve"> on the shelf unused because its too difficult and too complex to negotiate for all of the required licenses.</w:t>
      </w:r>
    </w:p>
    <w:p w:rsidR="009D1E66" w:rsidRDefault="009D1E66" w:rsidP="009D1E66">
      <w:pPr>
        <w:ind w:firstLine="720"/>
        <w:rPr>
          <w:rFonts w:ascii="Arial" w:hAnsi="Arial" w:cs="Arial"/>
        </w:rPr>
      </w:pPr>
      <w:r>
        <w:rPr>
          <w:rFonts w:ascii="Arial" w:hAnsi="Arial" w:cs="Arial"/>
        </w:rPr>
        <w:lastRenderedPageBreak/>
        <w:t xml:space="preserve">The </w:t>
      </w:r>
      <w:r w:rsidR="004901D8">
        <w:rPr>
          <w:rFonts w:ascii="Arial" w:hAnsi="Arial" w:cs="Arial"/>
        </w:rPr>
        <w:t>H</w:t>
      </w:r>
      <w:r>
        <w:rPr>
          <w:rFonts w:ascii="Arial" w:hAnsi="Arial" w:cs="Arial"/>
        </w:rPr>
        <w:t xml:space="preserve">eller Eisenberg paper that gave this issue currency is one of the most highly cited in law &amp; economics.  Notwithstanding that </w:t>
      </w:r>
      <w:r w:rsidR="00274ACE">
        <w:rPr>
          <w:rFonts w:ascii="Arial" w:hAnsi="Arial" w:cs="Arial"/>
        </w:rPr>
        <w:t xml:space="preserve">Eisenberg has recanted the story (at least with respect to patents) it </w:t>
      </w:r>
      <w:r w:rsidR="004901D8">
        <w:rPr>
          <w:rFonts w:ascii="Arial" w:hAnsi="Arial" w:cs="Arial"/>
        </w:rPr>
        <w:t xml:space="preserve">lives </w:t>
      </w:r>
      <w:r w:rsidR="00274ACE">
        <w:rPr>
          <w:rFonts w:ascii="Arial" w:hAnsi="Arial" w:cs="Arial"/>
        </w:rPr>
        <w:t>on.</w:t>
      </w:r>
    </w:p>
    <w:p w:rsidR="00274ACE" w:rsidRDefault="00274ACE" w:rsidP="00274ACE">
      <w:pPr>
        <w:rPr>
          <w:rFonts w:ascii="Arial" w:hAnsi="Arial" w:cs="Arial"/>
        </w:rPr>
      </w:pPr>
    </w:p>
    <w:p w:rsidR="00274ACE" w:rsidRDefault="00274ACE" w:rsidP="00274ACE">
      <w:pPr>
        <w:pStyle w:val="ListParagraph"/>
        <w:numPr>
          <w:ilvl w:val="0"/>
          <w:numId w:val="1"/>
        </w:numPr>
        <w:rPr>
          <w:rFonts w:ascii="Arial" w:hAnsi="Arial" w:cs="Arial"/>
          <w:b/>
        </w:rPr>
      </w:pPr>
      <w:r>
        <w:rPr>
          <w:rFonts w:ascii="Arial" w:hAnsi="Arial" w:cs="Arial"/>
          <w:b/>
        </w:rPr>
        <w:t>What are the consequences of us getting tangle up in our underwear around patents?</w:t>
      </w:r>
    </w:p>
    <w:p w:rsidR="00274ACE" w:rsidRDefault="00274ACE" w:rsidP="00274ACE">
      <w:pPr>
        <w:rPr>
          <w:rFonts w:ascii="Arial" w:hAnsi="Arial" w:cs="Arial"/>
        </w:rPr>
      </w:pPr>
    </w:p>
    <w:p w:rsidR="00274ACE" w:rsidRDefault="00274ACE" w:rsidP="00274ACE">
      <w:pPr>
        <w:rPr>
          <w:rFonts w:ascii="Arial" w:hAnsi="Arial" w:cs="Arial"/>
        </w:rPr>
      </w:pPr>
      <w:r>
        <w:rPr>
          <w:rFonts w:ascii="Arial" w:hAnsi="Arial" w:cs="Arial"/>
        </w:rPr>
        <w:t xml:space="preserve">First, accepting that good IP is a pillar of the innovation ecosystem, and that </w:t>
      </w:r>
    </w:p>
    <w:p w:rsidR="00274ACE" w:rsidRDefault="00274ACE" w:rsidP="00274ACE">
      <w:pPr>
        <w:pStyle w:val="ListParagraph"/>
        <w:numPr>
          <w:ilvl w:val="0"/>
          <w:numId w:val="6"/>
        </w:numPr>
        <w:rPr>
          <w:rFonts w:ascii="Arial" w:hAnsi="Arial" w:cs="Arial"/>
        </w:rPr>
      </w:pPr>
      <w:r>
        <w:rPr>
          <w:rFonts w:ascii="Arial" w:hAnsi="Arial" w:cs="Arial"/>
        </w:rPr>
        <w:t>It</w:t>
      </w:r>
      <w:r w:rsidR="004901D8">
        <w:rPr>
          <w:rFonts w:ascii="Arial" w:hAnsi="Arial" w:cs="Arial"/>
        </w:rPr>
        <w:t>’</w:t>
      </w:r>
      <w:r>
        <w:rPr>
          <w:rFonts w:ascii="Arial" w:hAnsi="Arial" w:cs="Arial"/>
        </w:rPr>
        <w:t>s generally hard for inventors/innovators to get rewarded appropriability…</w:t>
      </w:r>
    </w:p>
    <w:p w:rsidR="00274ACE" w:rsidRDefault="00274ACE" w:rsidP="00D66D00">
      <w:pPr>
        <w:pStyle w:val="ListParagraph"/>
        <w:numPr>
          <w:ilvl w:val="0"/>
          <w:numId w:val="6"/>
        </w:numPr>
      </w:pPr>
      <w:r>
        <w:rPr>
          <w:rFonts w:ascii="Arial" w:hAnsi="Arial" w:cs="Arial"/>
        </w:rPr>
        <w:t xml:space="preserve">Spillovers from invention/innovation are considerable </w:t>
      </w:r>
    </w:p>
    <w:p w:rsidR="00274ACE" w:rsidRDefault="004901D8" w:rsidP="00274ACE">
      <w:pPr>
        <w:rPr>
          <w:rFonts w:ascii="Arial" w:hAnsi="Arial" w:cs="Arial"/>
        </w:rPr>
      </w:pPr>
      <w:r>
        <w:rPr>
          <w:rFonts w:ascii="Arial" w:hAnsi="Arial" w:cs="Arial"/>
        </w:rPr>
        <w:t>Then it is likely that a market economy will underinvest in R&amp;D &amp; other types of future oriented inventive activities.</w:t>
      </w: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Pr="00274ACE" w:rsidRDefault="00274ACE" w:rsidP="00274ACE">
      <w:pPr>
        <w:rPr>
          <w:rFonts w:ascii="Arial" w:hAnsi="Arial" w:cs="Arial"/>
        </w:rPr>
      </w:pPr>
    </w:p>
    <w:p w:rsidR="00274ACE" w:rsidRPr="00274ACE" w:rsidRDefault="00274ACE" w:rsidP="00274ACE">
      <w:pPr>
        <w:pStyle w:val="FigureTableTitlebtlj"/>
        <w:rPr>
          <w:rFonts w:asciiTheme="minorHAnsi" w:hAnsiTheme="minorHAnsi" w:cstheme="minorHAnsi"/>
          <w:sz w:val="18"/>
          <w:szCs w:val="22"/>
        </w:rPr>
      </w:pPr>
      <w:r w:rsidRPr="00274ACE">
        <w:rPr>
          <w:rFonts w:asciiTheme="minorHAnsi" w:hAnsiTheme="minorHAnsi" w:cstheme="minorHAnsi"/>
          <w:sz w:val="18"/>
          <w:szCs w:val="22"/>
        </w:rPr>
        <w:lastRenderedPageBreak/>
        <w:t>Table 1. Selected Industry-Level Estimates of Private and Social Rates to Return to Investment in R&amp;D</w:t>
      </w:r>
      <w:r w:rsidRPr="00274ACE">
        <w:rPr>
          <w:rStyle w:val="FootnoteReference"/>
          <w:rFonts w:asciiTheme="minorHAnsi" w:hAnsiTheme="minorHAnsi" w:cstheme="minorHAnsi"/>
          <w:sz w:val="18"/>
          <w:szCs w:val="22"/>
        </w:rPr>
        <w:footnoteReference w:id="2"/>
      </w:r>
    </w:p>
    <w:tbl>
      <w:tblPr>
        <w:tblW w:w="942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25"/>
        <w:gridCol w:w="2462"/>
        <w:gridCol w:w="1890"/>
        <w:gridCol w:w="2250"/>
      </w:tblGrid>
      <w:tr w:rsidR="00274ACE" w:rsidRPr="00274ACE" w:rsidTr="00BB18A1">
        <w:tc>
          <w:tcPr>
            <w:tcW w:w="2825" w:type="dxa"/>
            <w:tcBorders>
              <w:bottom w:val="double" w:sz="6" w:space="0" w:color="auto"/>
            </w:tcBorders>
            <w:vAlign w:val="center"/>
          </w:tcPr>
          <w:p w:rsidR="00274ACE" w:rsidRPr="00274ACE" w:rsidRDefault="00274ACE" w:rsidP="00BB18A1">
            <w:pPr>
              <w:keepNext/>
              <w:spacing w:before="60" w:line="360" w:lineRule="auto"/>
              <w:jc w:val="center"/>
              <w:rPr>
                <w:rFonts w:cstheme="minorHAnsi"/>
                <w:b/>
                <w:sz w:val="18"/>
              </w:rPr>
            </w:pPr>
            <w:r w:rsidRPr="00274ACE">
              <w:rPr>
                <w:rFonts w:cstheme="minorHAnsi"/>
                <w:b/>
                <w:sz w:val="18"/>
              </w:rPr>
              <w:t>Study</w:t>
            </w:r>
          </w:p>
        </w:tc>
        <w:tc>
          <w:tcPr>
            <w:tcW w:w="2462" w:type="dxa"/>
            <w:tcBorders>
              <w:bottom w:val="double" w:sz="6" w:space="0" w:color="auto"/>
            </w:tcBorders>
            <w:vAlign w:val="center"/>
          </w:tcPr>
          <w:p w:rsidR="00274ACE" w:rsidRPr="00274ACE" w:rsidRDefault="00274ACE" w:rsidP="00BB18A1">
            <w:pPr>
              <w:keepNext/>
              <w:spacing w:before="60" w:line="360" w:lineRule="auto"/>
              <w:jc w:val="center"/>
              <w:rPr>
                <w:rFonts w:cstheme="minorHAnsi"/>
                <w:b/>
                <w:sz w:val="18"/>
              </w:rPr>
            </w:pPr>
            <w:r w:rsidRPr="00274ACE">
              <w:rPr>
                <w:rFonts w:cstheme="minorHAnsi"/>
                <w:b/>
                <w:sz w:val="18"/>
              </w:rPr>
              <w:t>Sample (Location, Size, Time Period)</w:t>
            </w:r>
          </w:p>
        </w:tc>
        <w:tc>
          <w:tcPr>
            <w:tcW w:w="1890" w:type="dxa"/>
            <w:tcBorders>
              <w:bottom w:val="double" w:sz="6" w:space="0" w:color="auto"/>
            </w:tcBorders>
            <w:vAlign w:val="center"/>
          </w:tcPr>
          <w:p w:rsidR="00274ACE" w:rsidRPr="00274ACE" w:rsidRDefault="00274ACE" w:rsidP="00BB18A1">
            <w:pPr>
              <w:keepNext/>
              <w:spacing w:before="60" w:line="360" w:lineRule="auto"/>
              <w:jc w:val="center"/>
              <w:rPr>
                <w:rFonts w:cstheme="minorHAnsi"/>
                <w:b/>
                <w:sz w:val="18"/>
              </w:rPr>
            </w:pPr>
            <w:r w:rsidRPr="00274ACE">
              <w:rPr>
                <w:rFonts w:cstheme="minorHAnsi"/>
                <w:b/>
                <w:sz w:val="18"/>
              </w:rPr>
              <w:t>Within-industry Return</w:t>
            </w:r>
          </w:p>
        </w:tc>
        <w:tc>
          <w:tcPr>
            <w:tcW w:w="2250" w:type="dxa"/>
            <w:tcBorders>
              <w:bottom w:val="double" w:sz="6" w:space="0" w:color="auto"/>
            </w:tcBorders>
            <w:vAlign w:val="center"/>
          </w:tcPr>
          <w:p w:rsidR="00274ACE" w:rsidRPr="00274ACE" w:rsidRDefault="00274ACE" w:rsidP="00BB18A1">
            <w:pPr>
              <w:keepNext/>
              <w:spacing w:before="60" w:line="360" w:lineRule="auto"/>
              <w:jc w:val="center"/>
              <w:rPr>
                <w:rFonts w:cstheme="minorHAnsi"/>
                <w:b/>
                <w:sz w:val="18"/>
              </w:rPr>
            </w:pPr>
            <w:r w:rsidRPr="00274ACE">
              <w:rPr>
                <w:rFonts w:cstheme="minorHAnsi"/>
                <w:b/>
                <w:sz w:val="18"/>
              </w:rPr>
              <w:t>Return in Other Industries</w:t>
            </w:r>
          </w:p>
        </w:tc>
      </w:tr>
      <w:tr w:rsidR="00274ACE" w:rsidRPr="00274ACE" w:rsidTr="00BB18A1">
        <w:tc>
          <w:tcPr>
            <w:tcW w:w="2825" w:type="dxa"/>
            <w:tcBorders>
              <w:top w:val="double" w:sz="6" w:space="0" w:color="auto"/>
            </w:tcBorders>
            <w:vAlign w:val="center"/>
          </w:tcPr>
          <w:p w:rsidR="00274ACE" w:rsidRPr="00274ACE" w:rsidRDefault="00274ACE" w:rsidP="00BB18A1">
            <w:pPr>
              <w:keepNext/>
              <w:spacing w:before="60"/>
              <w:jc w:val="right"/>
              <w:rPr>
                <w:rFonts w:cstheme="minorHAnsi"/>
                <w:sz w:val="18"/>
              </w:rPr>
            </w:pPr>
            <w:r w:rsidRPr="00274ACE">
              <w:rPr>
                <w:rFonts w:cstheme="minorHAnsi"/>
                <w:sz w:val="18"/>
              </w:rPr>
              <w:t>Griliches and Lichtenberg (1984)</w:t>
            </w:r>
          </w:p>
        </w:tc>
        <w:tc>
          <w:tcPr>
            <w:tcW w:w="2462" w:type="dxa"/>
            <w:tcBorders>
              <w:top w:val="double" w:sz="6" w:space="0" w:color="auto"/>
            </w:tcBorders>
            <w:vAlign w:val="center"/>
          </w:tcPr>
          <w:p w:rsidR="00274ACE" w:rsidRPr="00274ACE" w:rsidRDefault="00274ACE" w:rsidP="00BB18A1">
            <w:pPr>
              <w:keepNext/>
              <w:spacing w:before="60"/>
              <w:jc w:val="center"/>
              <w:rPr>
                <w:rFonts w:cstheme="minorHAnsi"/>
                <w:sz w:val="18"/>
              </w:rPr>
            </w:pPr>
            <w:r w:rsidRPr="00274ACE">
              <w:rPr>
                <w:rFonts w:cstheme="minorHAnsi"/>
                <w:sz w:val="18"/>
              </w:rPr>
              <w:t>United States</w:t>
            </w:r>
          </w:p>
          <w:p w:rsidR="00274ACE" w:rsidRPr="00274ACE" w:rsidRDefault="00274ACE" w:rsidP="00BB18A1">
            <w:pPr>
              <w:keepNext/>
              <w:spacing w:before="60"/>
              <w:jc w:val="center"/>
              <w:rPr>
                <w:rFonts w:cstheme="minorHAnsi"/>
                <w:sz w:val="18"/>
              </w:rPr>
            </w:pPr>
            <w:r w:rsidRPr="00274ACE">
              <w:rPr>
                <w:rFonts w:cstheme="minorHAnsi"/>
                <w:sz w:val="18"/>
              </w:rPr>
              <w:t>193 industries</w:t>
            </w:r>
          </w:p>
          <w:p w:rsidR="00274ACE" w:rsidRPr="00274ACE" w:rsidRDefault="00274ACE" w:rsidP="00BB18A1">
            <w:pPr>
              <w:keepNext/>
              <w:spacing w:before="60"/>
              <w:jc w:val="center"/>
              <w:rPr>
                <w:rFonts w:cstheme="minorHAnsi"/>
                <w:sz w:val="18"/>
              </w:rPr>
            </w:pPr>
            <w:r w:rsidRPr="00274ACE">
              <w:rPr>
                <w:rFonts w:cstheme="minorHAnsi"/>
                <w:sz w:val="18"/>
              </w:rPr>
              <w:t>1959–78</w:t>
            </w:r>
          </w:p>
        </w:tc>
        <w:tc>
          <w:tcPr>
            <w:tcW w:w="1890" w:type="dxa"/>
            <w:tcBorders>
              <w:top w:val="double" w:sz="6" w:space="0" w:color="auto"/>
            </w:tcBorders>
            <w:vAlign w:val="center"/>
          </w:tcPr>
          <w:p w:rsidR="00274ACE" w:rsidRPr="00274ACE" w:rsidRDefault="00274ACE" w:rsidP="00BB18A1">
            <w:pPr>
              <w:keepNext/>
              <w:spacing w:before="60"/>
              <w:jc w:val="center"/>
              <w:rPr>
                <w:rFonts w:cstheme="minorHAnsi"/>
                <w:sz w:val="18"/>
              </w:rPr>
            </w:pPr>
            <w:r w:rsidRPr="00274ACE">
              <w:rPr>
                <w:rFonts w:cstheme="minorHAnsi"/>
                <w:sz w:val="18"/>
              </w:rPr>
              <w:t>11%–31%</w:t>
            </w:r>
          </w:p>
        </w:tc>
        <w:tc>
          <w:tcPr>
            <w:tcW w:w="2250" w:type="dxa"/>
            <w:tcBorders>
              <w:top w:val="double" w:sz="6" w:space="0" w:color="auto"/>
            </w:tcBorders>
            <w:vAlign w:val="center"/>
          </w:tcPr>
          <w:p w:rsidR="00274ACE" w:rsidRPr="00274ACE" w:rsidRDefault="00274ACE" w:rsidP="00BB18A1">
            <w:pPr>
              <w:keepNext/>
              <w:spacing w:before="60"/>
              <w:jc w:val="center"/>
              <w:rPr>
                <w:rFonts w:cstheme="minorHAnsi"/>
                <w:sz w:val="18"/>
              </w:rPr>
            </w:pPr>
            <w:r w:rsidRPr="00274ACE">
              <w:rPr>
                <w:rFonts w:cstheme="minorHAnsi"/>
                <w:sz w:val="18"/>
              </w:rPr>
              <w:t>50%–90%</w:t>
            </w:r>
          </w:p>
        </w:tc>
      </w:tr>
      <w:tr w:rsidR="00274ACE" w:rsidRPr="00274ACE" w:rsidTr="00BB18A1">
        <w:tc>
          <w:tcPr>
            <w:tcW w:w="2825" w:type="dxa"/>
            <w:vAlign w:val="center"/>
          </w:tcPr>
          <w:p w:rsidR="00274ACE" w:rsidRPr="00274ACE" w:rsidRDefault="00274ACE" w:rsidP="00BB18A1">
            <w:pPr>
              <w:keepNext/>
              <w:spacing w:before="60"/>
              <w:jc w:val="right"/>
              <w:rPr>
                <w:rFonts w:cstheme="minorHAnsi"/>
                <w:sz w:val="18"/>
              </w:rPr>
            </w:pPr>
            <w:r w:rsidRPr="00274ACE">
              <w:rPr>
                <w:rFonts w:cstheme="minorHAnsi"/>
                <w:sz w:val="18"/>
              </w:rPr>
              <w:t>Goto and Suzuki (1989)</w:t>
            </w:r>
          </w:p>
        </w:tc>
        <w:tc>
          <w:tcPr>
            <w:tcW w:w="2462" w:type="dxa"/>
            <w:vAlign w:val="center"/>
          </w:tcPr>
          <w:p w:rsidR="00274ACE" w:rsidRPr="00274ACE" w:rsidRDefault="00274ACE" w:rsidP="00BB18A1">
            <w:pPr>
              <w:keepNext/>
              <w:spacing w:before="60"/>
              <w:jc w:val="center"/>
              <w:rPr>
                <w:rFonts w:cstheme="minorHAnsi"/>
                <w:sz w:val="18"/>
              </w:rPr>
            </w:pPr>
            <w:r w:rsidRPr="00274ACE">
              <w:rPr>
                <w:rFonts w:cstheme="minorHAnsi"/>
                <w:sz w:val="18"/>
              </w:rPr>
              <w:t>Japan</w:t>
            </w:r>
          </w:p>
          <w:p w:rsidR="00274ACE" w:rsidRPr="00274ACE" w:rsidRDefault="00274ACE" w:rsidP="00BB18A1">
            <w:pPr>
              <w:keepNext/>
              <w:spacing w:before="60"/>
              <w:jc w:val="center"/>
              <w:rPr>
                <w:rFonts w:cstheme="minorHAnsi"/>
                <w:sz w:val="18"/>
              </w:rPr>
            </w:pPr>
            <w:r w:rsidRPr="00274ACE">
              <w:rPr>
                <w:rFonts w:cstheme="minorHAnsi"/>
                <w:sz w:val="18"/>
              </w:rPr>
              <w:t>50 industries</w:t>
            </w:r>
          </w:p>
          <w:p w:rsidR="00274ACE" w:rsidRPr="00274ACE" w:rsidRDefault="00274ACE" w:rsidP="00BB18A1">
            <w:pPr>
              <w:keepNext/>
              <w:spacing w:before="60"/>
              <w:jc w:val="center"/>
              <w:rPr>
                <w:rFonts w:cstheme="minorHAnsi"/>
                <w:sz w:val="18"/>
              </w:rPr>
            </w:pPr>
            <w:r w:rsidRPr="00274ACE">
              <w:rPr>
                <w:rFonts w:cstheme="minorHAnsi"/>
                <w:sz w:val="18"/>
              </w:rPr>
              <w:t>1978–83</w:t>
            </w:r>
          </w:p>
        </w:tc>
        <w:tc>
          <w:tcPr>
            <w:tcW w:w="189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26%</w:t>
            </w:r>
          </w:p>
        </w:tc>
        <w:tc>
          <w:tcPr>
            <w:tcW w:w="225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80%</w:t>
            </w:r>
          </w:p>
        </w:tc>
      </w:tr>
      <w:tr w:rsidR="00274ACE" w:rsidRPr="00274ACE" w:rsidTr="00BB18A1">
        <w:tc>
          <w:tcPr>
            <w:tcW w:w="2825" w:type="dxa"/>
            <w:vAlign w:val="center"/>
          </w:tcPr>
          <w:p w:rsidR="00274ACE" w:rsidRPr="00274ACE" w:rsidRDefault="00274ACE" w:rsidP="00BB18A1">
            <w:pPr>
              <w:keepNext/>
              <w:spacing w:before="60"/>
              <w:jc w:val="right"/>
              <w:rPr>
                <w:rFonts w:cstheme="minorHAnsi"/>
                <w:sz w:val="18"/>
              </w:rPr>
            </w:pPr>
            <w:r w:rsidRPr="00274ACE">
              <w:rPr>
                <w:rFonts w:cstheme="minorHAnsi"/>
                <w:sz w:val="18"/>
              </w:rPr>
              <w:t>Bernstein and Nadiri (1989)</w:t>
            </w:r>
          </w:p>
        </w:tc>
        <w:tc>
          <w:tcPr>
            <w:tcW w:w="2462" w:type="dxa"/>
            <w:vAlign w:val="center"/>
          </w:tcPr>
          <w:p w:rsidR="00274ACE" w:rsidRPr="00274ACE" w:rsidRDefault="00274ACE" w:rsidP="00BB18A1">
            <w:pPr>
              <w:keepNext/>
              <w:spacing w:before="60"/>
              <w:jc w:val="center"/>
              <w:rPr>
                <w:rFonts w:cstheme="minorHAnsi"/>
                <w:sz w:val="18"/>
              </w:rPr>
            </w:pPr>
            <w:r w:rsidRPr="00274ACE">
              <w:rPr>
                <w:rFonts w:cstheme="minorHAnsi"/>
                <w:sz w:val="18"/>
              </w:rPr>
              <w:t>United States</w:t>
            </w:r>
          </w:p>
          <w:p w:rsidR="00274ACE" w:rsidRPr="00274ACE" w:rsidRDefault="00274ACE" w:rsidP="00BB18A1">
            <w:pPr>
              <w:keepNext/>
              <w:spacing w:before="60"/>
              <w:jc w:val="center"/>
              <w:rPr>
                <w:rFonts w:cstheme="minorHAnsi"/>
                <w:sz w:val="18"/>
              </w:rPr>
            </w:pPr>
            <w:r w:rsidRPr="00274ACE">
              <w:rPr>
                <w:rFonts w:cstheme="minorHAnsi"/>
                <w:sz w:val="18"/>
              </w:rPr>
              <w:t>4 industries</w:t>
            </w:r>
          </w:p>
          <w:p w:rsidR="00274ACE" w:rsidRPr="00274ACE" w:rsidRDefault="00274ACE" w:rsidP="00BB18A1">
            <w:pPr>
              <w:keepNext/>
              <w:spacing w:before="60"/>
              <w:jc w:val="center"/>
              <w:rPr>
                <w:rFonts w:cstheme="minorHAnsi"/>
                <w:sz w:val="18"/>
              </w:rPr>
            </w:pPr>
            <w:r w:rsidRPr="00274ACE">
              <w:rPr>
                <w:rFonts w:cstheme="minorHAnsi"/>
                <w:sz w:val="18"/>
              </w:rPr>
              <w:t>1965–78</w:t>
            </w:r>
          </w:p>
        </w:tc>
        <w:tc>
          <w:tcPr>
            <w:tcW w:w="189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7%</w:t>
            </w:r>
          </w:p>
        </w:tc>
        <w:tc>
          <w:tcPr>
            <w:tcW w:w="225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9%–13%</w:t>
            </w:r>
          </w:p>
        </w:tc>
      </w:tr>
      <w:tr w:rsidR="00274ACE" w:rsidRPr="00274ACE" w:rsidTr="00BB18A1">
        <w:tc>
          <w:tcPr>
            <w:tcW w:w="2825" w:type="dxa"/>
            <w:vAlign w:val="center"/>
          </w:tcPr>
          <w:p w:rsidR="00274ACE" w:rsidRPr="00274ACE" w:rsidRDefault="00274ACE" w:rsidP="00BB18A1">
            <w:pPr>
              <w:keepNext/>
              <w:spacing w:before="60"/>
              <w:jc w:val="right"/>
              <w:rPr>
                <w:rFonts w:cstheme="minorHAnsi"/>
                <w:sz w:val="18"/>
              </w:rPr>
            </w:pPr>
            <w:r w:rsidRPr="00274ACE">
              <w:rPr>
                <w:rFonts w:cstheme="minorHAnsi"/>
                <w:sz w:val="18"/>
              </w:rPr>
              <w:t>Bernstein (1998)</w:t>
            </w:r>
          </w:p>
        </w:tc>
        <w:tc>
          <w:tcPr>
            <w:tcW w:w="2462" w:type="dxa"/>
            <w:vAlign w:val="center"/>
          </w:tcPr>
          <w:p w:rsidR="00274ACE" w:rsidRPr="00274ACE" w:rsidRDefault="00274ACE" w:rsidP="00BB18A1">
            <w:pPr>
              <w:keepNext/>
              <w:spacing w:before="60"/>
              <w:jc w:val="center"/>
              <w:rPr>
                <w:rFonts w:cstheme="minorHAnsi"/>
                <w:sz w:val="18"/>
              </w:rPr>
            </w:pPr>
            <w:r w:rsidRPr="00274ACE">
              <w:rPr>
                <w:rFonts w:cstheme="minorHAnsi"/>
                <w:sz w:val="18"/>
              </w:rPr>
              <w:t>Canada</w:t>
            </w:r>
          </w:p>
          <w:p w:rsidR="00274ACE" w:rsidRPr="00274ACE" w:rsidRDefault="00274ACE" w:rsidP="00BB18A1">
            <w:pPr>
              <w:keepNext/>
              <w:spacing w:before="60"/>
              <w:jc w:val="center"/>
              <w:rPr>
                <w:rFonts w:cstheme="minorHAnsi"/>
                <w:sz w:val="18"/>
              </w:rPr>
            </w:pPr>
            <w:r w:rsidRPr="00274ACE">
              <w:rPr>
                <w:rFonts w:cstheme="minorHAnsi"/>
                <w:sz w:val="18"/>
              </w:rPr>
              <w:t>11 industries</w:t>
            </w:r>
          </w:p>
          <w:p w:rsidR="00274ACE" w:rsidRPr="00274ACE" w:rsidRDefault="00274ACE" w:rsidP="00BB18A1">
            <w:pPr>
              <w:keepNext/>
              <w:spacing w:before="60"/>
              <w:jc w:val="center"/>
              <w:rPr>
                <w:rFonts w:cstheme="minorHAnsi"/>
                <w:sz w:val="18"/>
              </w:rPr>
            </w:pPr>
            <w:r w:rsidRPr="00274ACE">
              <w:rPr>
                <w:rFonts w:cstheme="minorHAnsi"/>
                <w:sz w:val="18"/>
              </w:rPr>
              <w:t>1962–89</w:t>
            </w:r>
          </w:p>
        </w:tc>
        <w:tc>
          <w:tcPr>
            <w:tcW w:w="189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12.8%</w:t>
            </w:r>
          </w:p>
        </w:tc>
        <w:tc>
          <w:tcPr>
            <w:tcW w:w="225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19%–145%</w:t>
            </w:r>
          </w:p>
        </w:tc>
      </w:tr>
      <w:tr w:rsidR="00274ACE" w:rsidRPr="00274ACE" w:rsidTr="00BB18A1">
        <w:tc>
          <w:tcPr>
            <w:tcW w:w="2825" w:type="dxa"/>
            <w:vAlign w:val="center"/>
          </w:tcPr>
          <w:p w:rsidR="00274ACE" w:rsidRPr="00274ACE" w:rsidRDefault="00274ACE" w:rsidP="00BB18A1">
            <w:pPr>
              <w:keepNext/>
              <w:spacing w:before="60"/>
              <w:jc w:val="right"/>
              <w:rPr>
                <w:rFonts w:cstheme="minorHAnsi"/>
                <w:sz w:val="18"/>
              </w:rPr>
            </w:pPr>
            <w:r w:rsidRPr="00274ACE">
              <w:rPr>
                <w:rFonts w:cstheme="minorHAnsi"/>
                <w:sz w:val="18"/>
              </w:rPr>
              <w:t>Bernstein (1998)</w:t>
            </w:r>
          </w:p>
        </w:tc>
        <w:tc>
          <w:tcPr>
            <w:tcW w:w="2462" w:type="dxa"/>
            <w:vAlign w:val="center"/>
          </w:tcPr>
          <w:p w:rsidR="00274ACE" w:rsidRPr="00274ACE" w:rsidRDefault="00274ACE" w:rsidP="00BB18A1">
            <w:pPr>
              <w:keepNext/>
              <w:spacing w:before="60"/>
              <w:jc w:val="center"/>
              <w:rPr>
                <w:rFonts w:cstheme="minorHAnsi"/>
                <w:sz w:val="18"/>
              </w:rPr>
            </w:pPr>
            <w:r w:rsidRPr="00274ACE">
              <w:rPr>
                <w:rFonts w:cstheme="minorHAnsi"/>
                <w:sz w:val="18"/>
              </w:rPr>
              <w:t>United States</w:t>
            </w:r>
          </w:p>
          <w:p w:rsidR="00274ACE" w:rsidRPr="00274ACE" w:rsidRDefault="00274ACE" w:rsidP="00BB18A1">
            <w:pPr>
              <w:keepNext/>
              <w:spacing w:before="60"/>
              <w:jc w:val="center"/>
              <w:rPr>
                <w:rFonts w:cstheme="minorHAnsi"/>
                <w:sz w:val="18"/>
              </w:rPr>
            </w:pPr>
            <w:r w:rsidRPr="00274ACE">
              <w:rPr>
                <w:rFonts w:cstheme="minorHAnsi"/>
                <w:sz w:val="18"/>
              </w:rPr>
              <w:t>11 industries</w:t>
            </w:r>
          </w:p>
          <w:p w:rsidR="00274ACE" w:rsidRPr="00274ACE" w:rsidRDefault="00274ACE" w:rsidP="00BB18A1">
            <w:pPr>
              <w:keepNext/>
              <w:spacing w:before="60"/>
              <w:jc w:val="center"/>
              <w:rPr>
                <w:rFonts w:cstheme="minorHAnsi"/>
                <w:sz w:val="18"/>
              </w:rPr>
            </w:pPr>
            <w:r w:rsidRPr="00274ACE">
              <w:rPr>
                <w:rFonts w:cstheme="minorHAnsi"/>
                <w:sz w:val="18"/>
              </w:rPr>
              <w:t>1962–89</w:t>
            </w:r>
          </w:p>
        </w:tc>
        <w:tc>
          <w:tcPr>
            <w:tcW w:w="189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16.4%</w:t>
            </w:r>
          </w:p>
        </w:tc>
        <w:tc>
          <w:tcPr>
            <w:tcW w:w="225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28%–167%</w:t>
            </w:r>
          </w:p>
        </w:tc>
      </w:tr>
      <w:tr w:rsidR="00274ACE" w:rsidRPr="00274ACE" w:rsidTr="00BB18A1">
        <w:tc>
          <w:tcPr>
            <w:tcW w:w="2825" w:type="dxa"/>
            <w:vAlign w:val="center"/>
          </w:tcPr>
          <w:p w:rsidR="00274ACE" w:rsidRPr="00274ACE" w:rsidRDefault="00274ACE" w:rsidP="00BB18A1">
            <w:pPr>
              <w:keepNext/>
              <w:spacing w:before="60"/>
              <w:jc w:val="right"/>
              <w:rPr>
                <w:rFonts w:cstheme="minorHAnsi"/>
                <w:sz w:val="18"/>
              </w:rPr>
            </w:pPr>
            <w:r w:rsidRPr="00274ACE">
              <w:rPr>
                <w:rFonts w:cstheme="minorHAnsi"/>
                <w:sz w:val="18"/>
              </w:rPr>
              <w:t xml:space="preserve">Griffith, Redding, and </w:t>
            </w:r>
          </w:p>
          <w:p w:rsidR="00274ACE" w:rsidRPr="00274ACE" w:rsidRDefault="00274ACE" w:rsidP="00BB18A1">
            <w:pPr>
              <w:keepNext/>
              <w:spacing w:before="60"/>
              <w:jc w:val="right"/>
              <w:rPr>
                <w:rFonts w:cstheme="minorHAnsi"/>
                <w:sz w:val="18"/>
              </w:rPr>
            </w:pPr>
            <w:r w:rsidRPr="00274ACE">
              <w:rPr>
                <w:rFonts w:cstheme="minorHAnsi"/>
                <w:sz w:val="18"/>
              </w:rPr>
              <w:t>Van Reenen (2004)</w:t>
            </w:r>
          </w:p>
        </w:tc>
        <w:tc>
          <w:tcPr>
            <w:tcW w:w="2462" w:type="dxa"/>
            <w:vAlign w:val="center"/>
          </w:tcPr>
          <w:p w:rsidR="00274ACE" w:rsidRPr="00274ACE" w:rsidRDefault="00274ACE" w:rsidP="00BB18A1">
            <w:pPr>
              <w:keepNext/>
              <w:spacing w:before="60"/>
              <w:jc w:val="center"/>
              <w:rPr>
                <w:rFonts w:cstheme="minorHAnsi"/>
                <w:sz w:val="18"/>
              </w:rPr>
            </w:pPr>
            <w:r w:rsidRPr="00274ACE">
              <w:rPr>
                <w:rFonts w:cstheme="minorHAnsi"/>
                <w:sz w:val="18"/>
              </w:rPr>
              <w:t>12 OECD countries</w:t>
            </w:r>
          </w:p>
          <w:p w:rsidR="00274ACE" w:rsidRPr="00274ACE" w:rsidRDefault="00274ACE" w:rsidP="00BB18A1">
            <w:pPr>
              <w:keepNext/>
              <w:spacing w:before="60"/>
              <w:jc w:val="center"/>
              <w:rPr>
                <w:rFonts w:cstheme="minorHAnsi"/>
                <w:sz w:val="18"/>
              </w:rPr>
            </w:pPr>
            <w:r w:rsidRPr="00274ACE">
              <w:rPr>
                <w:rFonts w:cstheme="minorHAnsi"/>
                <w:sz w:val="18"/>
              </w:rPr>
              <w:t>12 industries</w:t>
            </w:r>
          </w:p>
          <w:p w:rsidR="00274ACE" w:rsidRPr="00274ACE" w:rsidRDefault="00274ACE" w:rsidP="00BB18A1">
            <w:pPr>
              <w:keepNext/>
              <w:spacing w:before="60"/>
              <w:jc w:val="center"/>
              <w:rPr>
                <w:rFonts w:cstheme="minorHAnsi"/>
                <w:sz w:val="18"/>
              </w:rPr>
            </w:pPr>
            <w:r w:rsidRPr="00274ACE">
              <w:rPr>
                <w:rFonts w:cstheme="minorHAnsi"/>
                <w:sz w:val="18"/>
              </w:rPr>
              <w:t>1974–90</w:t>
            </w:r>
          </w:p>
        </w:tc>
        <w:tc>
          <w:tcPr>
            <w:tcW w:w="189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47%–67%</w:t>
            </w:r>
          </w:p>
        </w:tc>
        <w:tc>
          <w:tcPr>
            <w:tcW w:w="2250" w:type="dxa"/>
            <w:vAlign w:val="center"/>
          </w:tcPr>
          <w:p w:rsidR="00274ACE" w:rsidRPr="00274ACE" w:rsidRDefault="00274ACE" w:rsidP="00BB18A1">
            <w:pPr>
              <w:keepNext/>
              <w:spacing w:before="60"/>
              <w:jc w:val="center"/>
              <w:rPr>
                <w:rFonts w:cstheme="minorHAnsi"/>
                <w:sz w:val="18"/>
              </w:rPr>
            </w:pPr>
            <w:r w:rsidRPr="00274ACE">
              <w:rPr>
                <w:rFonts w:cstheme="minorHAnsi"/>
                <w:sz w:val="18"/>
              </w:rPr>
              <w:t>57%–105%</w:t>
            </w:r>
          </w:p>
        </w:tc>
      </w:tr>
    </w:tbl>
    <w:p w:rsidR="00274ACE" w:rsidRDefault="00274ACE" w:rsidP="00274ACE">
      <w:pPr>
        <w:rPr>
          <w:rFonts w:ascii="Arial" w:hAnsi="Arial" w:cs="Arial"/>
        </w:rPr>
      </w:pPr>
    </w:p>
    <w:p w:rsidR="00274ACE" w:rsidRDefault="00274ACE" w:rsidP="00274ACE">
      <w:pPr>
        <w:rPr>
          <w:rFonts w:ascii="Arial" w:hAnsi="Arial" w:cs="Arial"/>
        </w:rPr>
      </w:pPr>
    </w:p>
    <w:p w:rsidR="00274ACE" w:rsidRDefault="00274ACE" w:rsidP="00274ACE">
      <w:pPr>
        <w:rPr>
          <w:rFonts w:ascii="Arial" w:hAnsi="Arial" w:cs="Arial"/>
        </w:rPr>
      </w:pPr>
    </w:p>
    <w:p w:rsidR="00274ACE" w:rsidRDefault="0061487C" w:rsidP="00274ACE">
      <w:pPr>
        <w:rPr>
          <w:rFonts w:ascii="Arial" w:hAnsi="Arial" w:cs="Arial"/>
          <w:u w:val="single"/>
        </w:rPr>
      </w:pPr>
      <w:r>
        <w:rPr>
          <w:rFonts w:ascii="Arial" w:hAnsi="Arial" w:cs="Arial"/>
          <w:u w:val="single"/>
        </w:rPr>
        <w:t>B</w:t>
      </w:r>
      <w:r w:rsidR="00274ACE">
        <w:rPr>
          <w:rFonts w:ascii="Arial" w:hAnsi="Arial" w:cs="Arial"/>
          <w:u w:val="single"/>
        </w:rPr>
        <w:t xml:space="preserve">y undermining IP protection we </w:t>
      </w:r>
      <w:r>
        <w:rPr>
          <w:rFonts w:ascii="Arial" w:hAnsi="Arial" w:cs="Arial"/>
          <w:u w:val="single"/>
        </w:rPr>
        <w:t>shoot</w:t>
      </w:r>
      <w:r w:rsidR="00274ACE">
        <w:rPr>
          <w:rFonts w:ascii="Arial" w:hAnsi="Arial" w:cs="Arial"/>
          <w:u w:val="single"/>
        </w:rPr>
        <w:t xml:space="preserve"> ourselves in the foot.</w:t>
      </w:r>
    </w:p>
    <w:p w:rsidR="00274ACE" w:rsidRDefault="00274ACE" w:rsidP="00274ACE">
      <w:pPr>
        <w:rPr>
          <w:rFonts w:ascii="Arial" w:hAnsi="Arial" w:cs="Arial"/>
        </w:rPr>
      </w:pPr>
      <w:r>
        <w:rPr>
          <w:rFonts w:ascii="Arial" w:hAnsi="Arial" w:cs="Arial"/>
        </w:rPr>
        <w:lastRenderedPageBreak/>
        <w:t>The consequences to US Economics Leadership are as follows:</w:t>
      </w:r>
    </w:p>
    <w:p w:rsidR="00274ACE" w:rsidRDefault="0061487C" w:rsidP="00274ACE">
      <w:pPr>
        <w:pStyle w:val="ListParagraph"/>
        <w:numPr>
          <w:ilvl w:val="0"/>
          <w:numId w:val="8"/>
        </w:numPr>
        <w:rPr>
          <w:rFonts w:ascii="Arial" w:hAnsi="Arial" w:cs="Arial"/>
        </w:rPr>
      </w:pPr>
      <w:r>
        <w:rPr>
          <w:rFonts w:ascii="Arial" w:hAnsi="Arial" w:cs="Arial"/>
        </w:rPr>
        <w:t>Americans</w:t>
      </w:r>
      <w:r w:rsidR="00274ACE">
        <w:rPr>
          <w:rFonts w:ascii="Arial" w:hAnsi="Arial" w:cs="Arial"/>
        </w:rPr>
        <w:t xml:space="preserve"> are first and foremost good at creating/inventing.  If we impair our ability to do that by undermining the value capture mechanism (and hence the ability to continue to invest in the activity)</w:t>
      </w:r>
      <w:r>
        <w:rPr>
          <w:rFonts w:ascii="Arial" w:hAnsi="Arial" w:cs="Arial"/>
        </w:rPr>
        <w:t>, t</w:t>
      </w:r>
      <w:r w:rsidR="00274ACE">
        <w:rPr>
          <w:rFonts w:ascii="Arial" w:hAnsi="Arial" w:cs="Arial"/>
        </w:rPr>
        <w:t>hen we have hurt ourselves</w:t>
      </w:r>
      <w:r>
        <w:rPr>
          <w:rFonts w:ascii="Arial" w:hAnsi="Arial" w:cs="Arial"/>
        </w:rPr>
        <w:t xml:space="preserve"> and others too</w:t>
      </w:r>
      <w:r w:rsidR="00274ACE">
        <w:rPr>
          <w:rFonts w:ascii="Arial" w:hAnsi="Arial" w:cs="Arial"/>
        </w:rPr>
        <w:t xml:space="preserve">.  </w:t>
      </w:r>
      <w:r>
        <w:rPr>
          <w:rFonts w:ascii="Arial" w:hAnsi="Arial" w:cs="Arial"/>
        </w:rPr>
        <w:t>H</w:t>
      </w:r>
      <w:r w:rsidR="00274ACE">
        <w:rPr>
          <w:rFonts w:ascii="Arial" w:hAnsi="Arial" w:cs="Arial"/>
        </w:rPr>
        <w:t>igher paying jobs will disappear.</w:t>
      </w:r>
    </w:p>
    <w:p w:rsidR="00274ACE" w:rsidRPr="00D66D00" w:rsidRDefault="00274ACE" w:rsidP="00D66D00">
      <w:pPr>
        <w:pStyle w:val="ListParagraph"/>
        <w:numPr>
          <w:ilvl w:val="0"/>
          <w:numId w:val="8"/>
        </w:numPr>
        <w:rPr>
          <w:rFonts w:ascii="Arial" w:hAnsi="Arial" w:cs="Arial"/>
        </w:rPr>
      </w:pPr>
      <w:r>
        <w:rPr>
          <w:rFonts w:ascii="Arial" w:hAnsi="Arial" w:cs="Arial"/>
        </w:rPr>
        <w:t xml:space="preserve">The creative jobs that will remain will be in big companies.  </w:t>
      </w:r>
      <w:r w:rsidR="0061487C">
        <w:rPr>
          <w:rFonts w:ascii="Arial" w:hAnsi="Arial" w:cs="Arial"/>
        </w:rPr>
        <w:t>The reason is that</w:t>
      </w:r>
      <w:r w:rsidRPr="00D66D00">
        <w:rPr>
          <w:rFonts w:ascii="Arial" w:hAnsi="Arial" w:cs="Arial"/>
        </w:rPr>
        <w:t xml:space="preserve"> licensing as a business model will be even more impaired </w:t>
      </w:r>
    </w:p>
    <w:p w:rsidR="00274ACE" w:rsidRDefault="00274ACE" w:rsidP="00952FEE">
      <w:pPr>
        <w:ind w:firstLine="720"/>
        <w:rPr>
          <w:rFonts w:ascii="Arial" w:hAnsi="Arial" w:cs="Arial"/>
        </w:rPr>
      </w:pPr>
      <w:r>
        <w:rPr>
          <w:rFonts w:ascii="Arial" w:hAnsi="Arial" w:cs="Arial"/>
        </w:rPr>
        <w:t xml:space="preserve">Firms will need to rely on trade secrets.  Licensing to others always puts trade secrets at risk.  </w:t>
      </w:r>
      <w:r w:rsidR="006D5CF7">
        <w:rPr>
          <w:rFonts w:ascii="Arial" w:hAnsi="Arial" w:cs="Arial"/>
        </w:rPr>
        <w:t>L</w:t>
      </w:r>
      <w:r>
        <w:rPr>
          <w:rFonts w:ascii="Arial" w:hAnsi="Arial" w:cs="Arial"/>
        </w:rPr>
        <w:t xml:space="preserve">aws of innovation </w:t>
      </w:r>
      <w:r w:rsidR="006D5CF7">
        <w:rPr>
          <w:rFonts w:ascii="Arial" w:hAnsi="Arial" w:cs="Arial"/>
        </w:rPr>
        <w:t xml:space="preserve">then </w:t>
      </w:r>
      <w:r>
        <w:rPr>
          <w:rFonts w:ascii="Arial" w:hAnsi="Arial" w:cs="Arial"/>
        </w:rPr>
        <w:t>shi</w:t>
      </w:r>
      <w:r w:rsidR="00952FEE">
        <w:rPr>
          <w:rFonts w:ascii="Arial" w:hAnsi="Arial" w:cs="Arial"/>
        </w:rPr>
        <w:t>fts back to big companies, their many creative people will be suffocated.  Our innovation system will be less dynamic without the many startups that we have had in the past.</w:t>
      </w:r>
    </w:p>
    <w:p w:rsidR="00952FEE" w:rsidRDefault="00952FEE" w:rsidP="00952FEE">
      <w:pPr>
        <w:ind w:firstLine="720"/>
        <w:rPr>
          <w:rFonts w:ascii="Arial" w:hAnsi="Arial" w:cs="Arial"/>
        </w:rPr>
      </w:pPr>
      <w:r>
        <w:rPr>
          <w:rFonts w:ascii="Arial" w:hAnsi="Arial" w:cs="Arial"/>
        </w:rPr>
        <w:t>Bronwyn Hall has shown that the venture world is a favor of patents.  For early stage companies, it helps them along and prevents them being crushed by the incumbents.  Think also about the world of AI and robots.  We want companies to invest in 5G and 6G which will require that we keep the licensing model alive.</w:t>
      </w:r>
    </w:p>
    <w:p w:rsidR="00952FEE" w:rsidRDefault="00952FEE" w:rsidP="00952FEE">
      <w:pPr>
        <w:ind w:firstLine="720"/>
        <w:rPr>
          <w:rFonts w:ascii="Arial" w:hAnsi="Arial" w:cs="Arial"/>
        </w:rPr>
      </w:pPr>
      <w:r>
        <w:rPr>
          <w:rFonts w:ascii="Arial" w:hAnsi="Arial" w:cs="Arial"/>
        </w:rPr>
        <w:t>Smart phones can get much better only if the enabling technology is built bt someone.  In the past, that was Qualcomm and Ericsson and Nokia and a few others.  Absent the great explosion in upload and download speeds coming through the broader ecosystem, the implementors would not have anywhere as much glory.</w:t>
      </w:r>
    </w:p>
    <w:p w:rsidR="006D5CF7" w:rsidRDefault="006D5CF7" w:rsidP="00952FEE">
      <w:pPr>
        <w:ind w:firstLine="720"/>
        <w:rPr>
          <w:rFonts w:ascii="Arial" w:hAnsi="Arial" w:cs="Arial"/>
        </w:rPr>
      </w:pPr>
    </w:p>
    <w:p w:rsidR="00952FEE" w:rsidRPr="00D66D00" w:rsidRDefault="006D5CF7" w:rsidP="00D66D00">
      <w:pPr>
        <w:pStyle w:val="ListParagraph"/>
        <w:numPr>
          <w:ilvl w:val="0"/>
          <w:numId w:val="1"/>
        </w:numPr>
        <w:rPr>
          <w:rFonts w:ascii="Arial" w:hAnsi="Arial" w:cs="Arial"/>
          <w:b/>
        </w:rPr>
      </w:pPr>
      <w:r>
        <w:rPr>
          <w:rFonts w:ascii="Arial" w:hAnsi="Arial" w:cs="Arial"/>
          <w:b/>
        </w:rPr>
        <w:t>Recent Developments in China:</w:t>
      </w:r>
    </w:p>
    <w:p w:rsidR="00952FEE" w:rsidRDefault="00952FEE" w:rsidP="00D66D00">
      <w:pPr>
        <w:ind w:firstLine="360"/>
        <w:rPr>
          <w:rFonts w:ascii="Arial" w:hAnsi="Arial" w:cs="Arial"/>
        </w:rPr>
      </w:pPr>
      <w:r>
        <w:rPr>
          <w:rFonts w:ascii="Arial" w:hAnsi="Arial" w:cs="Arial"/>
        </w:rPr>
        <w:t>The proof of the pudding is here.  The Chinese want to transform into an innovation economy.</w:t>
      </w:r>
      <w:r w:rsidR="006D5CF7">
        <w:rPr>
          <w:rFonts w:ascii="Arial" w:hAnsi="Arial" w:cs="Arial"/>
        </w:rPr>
        <w:t xml:space="preserve">  </w:t>
      </w:r>
      <w:r>
        <w:rPr>
          <w:rFonts w:ascii="Arial" w:hAnsi="Arial" w:cs="Arial"/>
        </w:rPr>
        <w:t>So guess what they are doing.  They are embracing stronger IP while we weaken ours!</w:t>
      </w:r>
    </w:p>
    <w:p w:rsidR="00952FEE" w:rsidRPr="00952FEE" w:rsidRDefault="00952FEE" w:rsidP="00952FEE">
      <w:pPr>
        <w:ind w:left="1440" w:hanging="1440"/>
        <w:rPr>
          <w:rFonts w:ascii="Arial" w:hAnsi="Arial" w:cs="Arial"/>
        </w:rPr>
      </w:pPr>
      <w:r>
        <w:rPr>
          <w:rFonts w:ascii="Arial" w:hAnsi="Arial" w:cs="Arial"/>
        </w:rPr>
        <w:t>Newsflash:</w:t>
      </w:r>
    </w:p>
    <w:p w:rsidR="00952FEE" w:rsidRPr="00B6175B" w:rsidRDefault="00952FEE" w:rsidP="00D66D00">
      <w:pPr>
        <w:ind w:left="1440"/>
        <w:rPr>
          <w:rFonts w:cstheme="minorHAnsi"/>
        </w:rPr>
      </w:pPr>
      <w:r w:rsidRPr="00952FEE">
        <w:rPr>
          <w:rFonts w:ascii="Arial" w:hAnsi="Arial" w:cs="Arial"/>
        </w:rPr>
        <w:t>In a recent paper from a Chinese source referencing an August 2017 Supreme People’s Court of China special report, win rates for plaintiffs were put at 82.2% for mainland China patent owners, and 76.9% for foreign firms. The same paper proclaims that “patentees can almost always obtain injunctives if the prevail, unless for exceptional circumstances, such a as national security or public interests</w:t>
      </w:r>
      <w:r w:rsidR="0014565D">
        <w:rPr>
          <w:rFonts w:cstheme="minorHAnsi"/>
          <w:b/>
        </w:rPr>
        <w:t>.</w:t>
      </w:r>
    </w:p>
    <w:p w:rsidR="00952FEE" w:rsidRPr="00B6175B" w:rsidRDefault="00952FEE" w:rsidP="00952FEE">
      <w:pPr>
        <w:spacing w:before="240"/>
        <w:ind w:right="720"/>
        <w:rPr>
          <w:rFonts w:cstheme="minorHAnsi"/>
        </w:rPr>
      </w:pPr>
    </w:p>
    <w:p w:rsidR="00952FEE" w:rsidRDefault="00952FEE" w:rsidP="00952FEE">
      <w:pPr>
        <w:spacing w:before="240"/>
        <w:ind w:right="720"/>
        <w:rPr>
          <w:rFonts w:cstheme="minorHAnsi"/>
        </w:rPr>
      </w:pPr>
    </w:p>
    <w:p w:rsidR="0014565D" w:rsidRPr="00B6175B" w:rsidRDefault="0014565D" w:rsidP="00952FEE">
      <w:pPr>
        <w:spacing w:before="240"/>
        <w:ind w:right="720"/>
        <w:rPr>
          <w:rFonts w:cstheme="minorHAnsi"/>
        </w:rPr>
      </w:pPr>
    </w:p>
    <w:p w:rsidR="00952FEE" w:rsidRPr="00D66D00" w:rsidRDefault="006D5CF7" w:rsidP="00D66D00">
      <w:pPr>
        <w:pStyle w:val="ListParagraph"/>
        <w:numPr>
          <w:ilvl w:val="0"/>
          <w:numId w:val="1"/>
        </w:numPr>
        <w:spacing w:before="240"/>
        <w:ind w:right="720"/>
        <w:rPr>
          <w:rFonts w:cstheme="minorHAnsi"/>
          <w:b/>
          <w:u w:val="single"/>
        </w:rPr>
      </w:pPr>
      <w:r>
        <w:rPr>
          <w:rFonts w:cstheme="minorHAnsi"/>
          <w:b/>
          <w:u w:val="single"/>
        </w:rPr>
        <w:lastRenderedPageBreak/>
        <w:t>Conclusion</w:t>
      </w:r>
    </w:p>
    <w:p w:rsidR="00952FEE" w:rsidRDefault="00952FEE" w:rsidP="00CB3207">
      <w:pPr>
        <w:spacing w:before="240"/>
        <w:ind w:right="720" w:firstLine="720"/>
        <w:rPr>
          <w:rFonts w:cstheme="minorHAnsi"/>
        </w:rPr>
      </w:pPr>
      <w:r>
        <w:rPr>
          <w:rFonts w:cstheme="minorHAnsi"/>
        </w:rPr>
        <w:t xml:space="preserve">We have been sleeping while Rome burns.  </w:t>
      </w:r>
      <w:r w:rsidR="006D5CF7">
        <w:rPr>
          <w:rFonts w:cstheme="minorHAnsi"/>
        </w:rPr>
        <w:t>Today, o</w:t>
      </w:r>
      <w:r>
        <w:rPr>
          <w:rFonts w:cstheme="minorHAnsi"/>
        </w:rPr>
        <w:t>ne has a better chance of getting an injunction in China or Germany or Brazil</w:t>
      </w:r>
      <w:r w:rsidR="006D5CF7">
        <w:rPr>
          <w:rFonts w:cstheme="minorHAnsi"/>
        </w:rPr>
        <w:t xml:space="preserve"> then in the USA</w:t>
      </w:r>
      <w:r w:rsidR="00CB3207">
        <w:rPr>
          <w:rFonts w:cstheme="minorHAnsi"/>
        </w:rPr>
        <w:t>.  An injunction anywhere kelps an inventor everywhere, particularly if they have enabling technology.  It’s a global economy, and the players are global.</w:t>
      </w:r>
    </w:p>
    <w:p w:rsidR="00CB3207" w:rsidRDefault="00CB3207" w:rsidP="00952FEE">
      <w:pPr>
        <w:spacing w:before="240"/>
        <w:ind w:right="720"/>
        <w:rPr>
          <w:rFonts w:cstheme="minorHAnsi"/>
        </w:rPr>
      </w:pPr>
      <w:r>
        <w:rPr>
          <w:rFonts w:cstheme="minorHAnsi"/>
        </w:rPr>
        <w:tab/>
        <w:t xml:space="preserve">I never would have thought I would be saying this, but the US has lost its leadership on I.P.  The </w:t>
      </w:r>
      <w:r>
        <w:rPr>
          <w:rFonts w:cstheme="minorHAnsi"/>
          <w:u w:val="single"/>
        </w:rPr>
        <w:t>academic community</w:t>
      </w:r>
      <w:r>
        <w:rPr>
          <w:rFonts w:cstheme="minorHAnsi"/>
        </w:rPr>
        <w:t xml:space="preserve"> &amp; the </w:t>
      </w:r>
      <w:r>
        <w:rPr>
          <w:rFonts w:cstheme="minorHAnsi"/>
          <w:u w:val="single"/>
        </w:rPr>
        <w:t>FTC,</w:t>
      </w:r>
      <w:r>
        <w:rPr>
          <w:rFonts w:cstheme="minorHAnsi"/>
        </w:rPr>
        <w:t xml:space="preserve"> prodded by </w:t>
      </w:r>
      <w:r>
        <w:rPr>
          <w:rFonts w:cstheme="minorHAnsi"/>
          <w:u w:val="single"/>
        </w:rPr>
        <w:t xml:space="preserve">incumbent ICT </w:t>
      </w:r>
      <w:r w:rsidR="006D5CF7">
        <w:rPr>
          <w:rFonts w:cstheme="minorHAnsi"/>
          <w:u w:val="single"/>
        </w:rPr>
        <w:t>firms</w:t>
      </w:r>
      <w:r w:rsidR="006D5CF7">
        <w:rPr>
          <w:rFonts w:cstheme="minorHAnsi"/>
        </w:rPr>
        <w:t xml:space="preserve"> </w:t>
      </w:r>
      <w:r>
        <w:rPr>
          <w:rFonts w:cstheme="minorHAnsi"/>
        </w:rPr>
        <w:t xml:space="preserve">with short time horizons for their top executives have </w:t>
      </w:r>
      <w:r w:rsidR="006D5CF7">
        <w:rPr>
          <w:rFonts w:cstheme="minorHAnsi"/>
        </w:rPr>
        <w:t xml:space="preserve">fueled </w:t>
      </w:r>
      <w:r>
        <w:rPr>
          <w:rFonts w:cstheme="minorHAnsi"/>
        </w:rPr>
        <w:t>the problem.</w:t>
      </w:r>
    </w:p>
    <w:p w:rsidR="00CB3207" w:rsidRDefault="00CB3207" w:rsidP="00952FEE">
      <w:pPr>
        <w:spacing w:before="240"/>
        <w:ind w:right="720"/>
        <w:rPr>
          <w:rFonts w:cstheme="minorHAnsi"/>
        </w:rPr>
      </w:pPr>
      <w:r>
        <w:rPr>
          <w:rFonts w:cstheme="minorHAnsi"/>
        </w:rPr>
        <w:tab/>
        <w:t>Part of the solution is in better education.  I’m glad this group is carrying the torch, and I’m glad it’s lit.</w:t>
      </w: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p>
    <w:p w:rsidR="0077490B" w:rsidRDefault="0077490B" w:rsidP="00952FEE">
      <w:pPr>
        <w:spacing w:before="240"/>
        <w:ind w:right="720"/>
        <w:rPr>
          <w:rFonts w:cstheme="minorHAnsi"/>
        </w:rPr>
      </w:pPr>
      <w:bookmarkStart w:id="0" w:name="_GoBack"/>
      <w:bookmarkEnd w:id="0"/>
    </w:p>
    <w:p w:rsidR="00CB3207" w:rsidRDefault="006D5CF7" w:rsidP="00952FEE">
      <w:pPr>
        <w:spacing w:before="240"/>
        <w:ind w:right="720"/>
        <w:rPr>
          <w:rFonts w:cstheme="minorHAnsi"/>
          <w:u w:val="single"/>
        </w:rPr>
      </w:pPr>
      <w:r>
        <w:rPr>
          <w:rFonts w:cstheme="minorHAnsi"/>
          <w:u w:val="single"/>
        </w:rPr>
        <w:lastRenderedPageBreak/>
        <w:t>Appendix</w:t>
      </w:r>
      <w:r w:rsidR="00CB3207">
        <w:rPr>
          <w:rFonts w:cstheme="minorHAnsi"/>
          <w:u w:val="single"/>
        </w:rPr>
        <w:t xml:space="preserve">: The Supreme Courts 4 factor </w:t>
      </w:r>
      <w:r>
        <w:rPr>
          <w:rFonts w:cstheme="minorHAnsi"/>
          <w:u w:val="single"/>
        </w:rPr>
        <w:t xml:space="preserve">(eBay) </w:t>
      </w:r>
      <w:r w:rsidR="00CB3207">
        <w:rPr>
          <w:rFonts w:cstheme="minorHAnsi"/>
          <w:u w:val="single"/>
        </w:rPr>
        <w:t>test</w:t>
      </w:r>
    </w:p>
    <w:p w:rsidR="00CB3207" w:rsidRDefault="006D5CF7" w:rsidP="00CB3207">
      <w:pPr>
        <w:pStyle w:val="ListParagraph"/>
        <w:numPr>
          <w:ilvl w:val="0"/>
          <w:numId w:val="9"/>
        </w:numPr>
        <w:spacing w:before="240"/>
        <w:ind w:right="720"/>
        <w:rPr>
          <w:rFonts w:cstheme="minorHAnsi"/>
        </w:rPr>
      </w:pPr>
      <w:r>
        <w:rPr>
          <w:rFonts w:cstheme="minorHAnsi"/>
        </w:rPr>
        <w:t xml:space="preserve">Will plaintiff </w:t>
      </w:r>
      <w:r w:rsidR="00CB3207">
        <w:rPr>
          <w:rFonts w:cstheme="minorHAnsi"/>
        </w:rPr>
        <w:t>suffer irreparable harm</w:t>
      </w:r>
      <w:r>
        <w:rPr>
          <w:rFonts w:cstheme="minorHAnsi"/>
        </w:rPr>
        <w:t>?</w:t>
      </w:r>
    </w:p>
    <w:p w:rsidR="00CB3207" w:rsidRDefault="00085DB2" w:rsidP="00CB3207">
      <w:pPr>
        <w:pStyle w:val="ListParagraph"/>
        <w:numPr>
          <w:ilvl w:val="0"/>
          <w:numId w:val="9"/>
        </w:numPr>
        <w:spacing w:before="240"/>
        <w:ind w:right="720"/>
        <w:rPr>
          <w:rFonts w:cstheme="minorHAnsi"/>
        </w:rPr>
      </w:pPr>
      <w:r>
        <w:rPr>
          <w:rFonts w:cstheme="minorHAnsi"/>
        </w:rPr>
        <w:t>Will d</w:t>
      </w:r>
      <w:r w:rsidR="00CB3207">
        <w:rPr>
          <w:rFonts w:cstheme="minorHAnsi"/>
        </w:rPr>
        <w:t>amages</w:t>
      </w:r>
      <w:r>
        <w:rPr>
          <w:rFonts w:cstheme="minorHAnsi"/>
        </w:rPr>
        <w:t xml:space="preserve"> be</w:t>
      </w:r>
      <w:r w:rsidR="00CB3207">
        <w:rPr>
          <w:rFonts w:cstheme="minorHAnsi"/>
        </w:rPr>
        <w:t xml:space="preserve"> inadequate to compensate</w:t>
      </w:r>
      <w:r>
        <w:rPr>
          <w:rFonts w:cstheme="minorHAnsi"/>
        </w:rPr>
        <w:t>?</w:t>
      </w:r>
    </w:p>
    <w:p w:rsidR="00CB3207" w:rsidRDefault="00CB3207" w:rsidP="00CB3207">
      <w:pPr>
        <w:pStyle w:val="ListParagraph"/>
        <w:numPr>
          <w:ilvl w:val="0"/>
          <w:numId w:val="9"/>
        </w:numPr>
        <w:spacing w:before="240"/>
        <w:ind w:right="720"/>
        <w:rPr>
          <w:rFonts w:cstheme="minorHAnsi"/>
        </w:rPr>
      </w:pPr>
      <w:r>
        <w:rPr>
          <w:rFonts w:cstheme="minorHAnsi"/>
        </w:rPr>
        <w:t xml:space="preserve">Considering balancing of hardships, </w:t>
      </w:r>
      <w:r w:rsidR="00085DB2">
        <w:rPr>
          <w:rFonts w:cstheme="minorHAnsi"/>
        </w:rPr>
        <w:t xml:space="preserve">is </w:t>
      </w:r>
      <w:r>
        <w:rPr>
          <w:rFonts w:cstheme="minorHAnsi"/>
        </w:rPr>
        <w:t>a remedy in equity is warranted</w:t>
      </w:r>
      <w:r w:rsidR="00085DB2">
        <w:rPr>
          <w:rFonts w:cstheme="minorHAnsi"/>
        </w:rPr>
        <w:t>?</w:t>
      </w:r>
    </w:p>
    <w:p w:rsidR="00CB3207" w:rsidRDefault="00CB3207" w:rsidP="00CB3207">
      <w:pPr>
        <w:pStyle w:val="ListParagraph"/>
        <w:numPr>
          <w:ilvl w:val="0"/>
          <w:numId w:val="9"/>
        </w:numPr>
        <w:spacing w:before="240"/>
        <w:ind w:right="720"/>
        <w:rPr>
          <w:rFonts w:cstheme="minorHAnsi"/>
        </w:rPr>
      </w:pPr>
      <w:r>
        <w:rPr>
          <w:rFonts w:cstheme="minorHAnsi"/>
        </w:rPr>
        <w:t>The public interest would not be served by a PI</w:t>
      </w:r>
      <w:r w:rsidR="006D5CF7">
        <w:rPr>
          <w:rFonts w:cstheme="minorHAnsi"/>
        </w:rPr>
        <w:t>?</w:t>
      </w:r>
    </w:p>
    <w:p w:rsidR="00CB3207" w:rsidRDefault="00CB3207" w:rsidP="00CB3207">
      <w:pPr>
        <w:pStyle w:val="ListParagraph"/>
        <w:spacing w:before="240"/>
        <w:ind w:left="0" w:right="720" w:firstLine="360"/>
        <w:rPr>
          <w:rFonts w:cstheme="minorHAnsi"/>
        </w:rPr>
      </w:pPr>
      <w:r w:rsidRPr="00CB3207">
        <w:rPr>
          <w:rFonts w:cstheme="minorHAnsi"/>
        </w:rPr>
        <w:t xml:space="preserve">In the past, it was almost a certainty that a </w:t>
      </w:r>
      <w:r w:rsidR="00085DB2">
        <w:rPr>
          <w:rFonts w:cstheme="minorHAnsi"/>
        </w:rPr>
        <w:t>v</w:t>
      </w:r>
      <w:r w:rsidR="00085DB2" w:rsidRPr="00CB3207">
        <w:rPr>
          <w:rFonts w:cstheme="minorHAnsi"/>
        </w:rPr>
        <w:t>ictor</w:t>
      </w:r>
      <w:r w:rsidR="00085DB2">
        <w:rPr>
          <w:rFonts w:cstheme="minorHAnsi"/>
        </w:rPr>
        <w:t>ious</w:t>
      </w:r>
      <w:r w:rsidR="00085DB2" w:rsidRPr="00CB3207">
        <w:rPr>
          <w:rFonts w:cstheme="minorHAnsi"/>
        </w:rPr>
        <w:t xml:space="preserve"> </w:t>
      </w:r>
      <w:r w:rsidRPr="00CB3207">
        <w:rPr>
          <w:rFonts w:cstheme="minorHAnsi"/>
        </w:rPr>
        <w:t>plaintiff would get an injunction.  5 years after eBay</w:t>
      </w:r>
      <w:r>
        <w:rPr>
          <w:rFonts w:cstheme="minorHAnsi"/>
        </w:rPr>
        <w:t>, 43 out of 131 cases were denied… so that’s about 1/3 of the cases.</w:t>
      </w:r>
      <w:r w:rsidR="00085DB2">
        <w:rPr>
          <w:rFonts w:cstheme="minorHAnsi"/>
        </w:rPr>
        <w:t xml:space="preserve">  Congress did not intend there to be compulsory licensing.  However, the Supreme Court’s eBay decision may have created a de facto compulsory licensing regime.</w:t>
      </w:r>
    </w:p>
    <w:p w:rsidR="00CB3207" w:rsidRDefault="00CB3207" w:rsidP="00CB3207">
      <w:pPr>
        <w:pStyle w:val="ListParagraph"/>
        <w:spacing w:before="240"/>
        <w:ind w:left="0" w:right="720" w:firstLine="360"/>
        <w:rPr>
          <w:rFonts w:cstheme="minorHAnsi"/>
        </w:rPr>
      </w:pPr>
    </w:p>
    <w:p w:rsidR="00CB3207" w:rsidRDefault="00CB3207" w:rsidP="00CB3207">
      <w:pPr>
        <w:pStyle w:val="ListParagraph"/>
        <w:spacing w:before="240"/>
        <w:ind w:left="0" w:right="720" w:firstLine="360"/>
        <w:rPr>
          <w:rFonts w:cstheme="minorHAnsi"/>
        </w:rPr>
      </w:pPr>
      <w:r>
        <w:rPr>
          <w:rFonts w:cstheme="minorHAnsi"/>
        </w:rPr>
        <w:t>Odds are better with the ITC</w:t>
      </w:r>
    </w:p>
    <w:p w:rsidR="00CB3207" w:rsidRDefault="00CB3207" w:rsidP="00CB3207">
      <w:pPr>
        <w:pStyle w:val="ListParagraph"/>
        <w:spacing w:before="240"/>
        <w:ind w:left="0" w:right="720" w:firstLine="360"/>
        <w:rPr>
          <w:rFonts w:cstheme="minorHAnsi"/>
        </w:rPr>
      </w:pPr>
    </w:p>
    <w:p w:rsidR="00CB3207" w:rsidRPr="00CB3207" w:rsidRDefault="00CB3207" w:rsidP="00CB3207">
      <w:pPr>
        <w:spacing w:before="240"/>
        <w:ind w:right="720"/>
        <w:rPr>
          <w:rFonts w:cstheme="minorHAnsi"/>
        </w:rPr>
      </w:pPr>
    </w:p>
    <w:p w:rsidR="00952FEE" w:rsidRPr="00B6175B" w:rsidRDefault="00952FEE" w:rsidP="00952FEE">
      <w:pPr>
        <w:spacing w:before="240"/>
        <w:ind w:right="720"/>
        <w:rPr>
          <w:rFonts w:cstheme="minorHAnsi"/>
        </w:rPr>
      </w:pPr>
    </w:p>
    <w:p w:rsidR="00952FEE" w:rsidRPr="00952FEE" w:rsidRDefault="00952FEE" w:rsidP="00952FEE">
      <w:pPr>
        <w:rPr>
          <w:rFonts w:ascii="Arial" w:hAnsi="Arial" w:cs="Arial"/>
        </w:rPr>
      </w:pPr>
    </w:p>
    <w:p w:rsidR="009D1E66" w:rsidRPr="009D1E66" w:rsidRDefault="009D1E66" w:rsidP="009D1E66">
      <w:pPr>
        <w:ind w:firstLine="720"/>
        <w:rPr>
          <w:rFonts w:ascii="Arial" w:hAnsi="Arial" w:cs="Arial"/>
        </w:rPr>
      </w:pPr>
    </w:p>
    <w:sectPr w:rsidR="009D1E66" w:rsidRPr="009D1E66" w:rsidSect="0066426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4ACE" w:rsidRDefault="00274ACE" w:rsidP="00274ACE">
      <w:pPr>
        <w:spacing w:after="0" w:line="240" w:lineRule="auto"/>
      </w:pPr>
      <w:r>
        <w:separator/>
      </w:r>
    </w:p>
  </w:endnote>
  <w:endnote w:type="continuationSeparator" w:id="0">
    <w:p w:rsidR="00274ACE" w:rsidRDefault="00274ACE" w:rsidP="00274A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4ACE" w:rsidRDefault="00274ACE" w:rsidP="00274ACE">
      <w:pPr>
        <w:spacing w:after="0" w:line="240" w:lineRule="auto"/>
      </w:pPr>
      <w:r>
        <w:separator/>
      </w:r>
    </w:p>
  </w:footnote>
  <w:footnote w:type="continuationSeparator" w:id="0">
    <w:p w:rsidR="00274ACE" w:rsidRDefault="00274ACE" w:rsidP="00274ACE">
      <w:pPr>
        <w:spacing w:after="0" w:line="240" w:lineRule="auto"/>
      </w:pPr>
      <w:r>
        <w:continuationSeparator/>
      </w:r>
    </w:p>
  </w:footnote>
  <w:footnote w:id="1">
    <w:p w:rsidR="00913FEC" w:rsidRDefault="00913FEC">
      <w:pPr>
        <w:pStyle w:val="FootnoteText"/>
      </w:pPr>
      <w:r>
        <w:rPr>
          <w:rStyle w:val="FootnoteReference"/>
        </w:rPr>
        <w:footnoteRef/>
      </w:r>
      <w:r>
        <w:t xml:space="preserve"> “</w:t>
      </w:r>
      <w:r w:rsidRPr="00913FEC">
        <w:t>Has the Academy Led Patent Law Astray</w:t>
      </w:r>
      <w:r>
        <w:t>” Jonathan Barnett, forthcoming Berkeley Law &amp; Technology Journal</w:t>
      </w:r>
    </w:p>
  </w:footnote>
  <w:footnote w:id="2">
    <w:p w:rsidR="00274ACE" w:rsidRDefault="00274ACE" w:rsidP="00274ACE">
      <w:pPr>
        <w:pStyle w:val="BodyTextbtlj"/>
        <w:ind w:firstLine="0"/>
      </w:pPr>
      <w:r w:rsidRPr="00800603">
        <w:rPr>
          <w:rStyle w:val="FootnoteReference"/>
          <w:sz w:val="20"/>
          <w:szCs w:val="20"/>
        </w:rPr>
        <w:footnoteRef/>
      </w:r>
      <w:r w:rsidRPr="00800603">
        <w:rPr>
          <w:sz w:val="20"/>
          <w:szCs w:val="20"/>
        </w:rPr>
        <w:t xml:space="preserve"> Based on Table 5 in B.H. Hall, J. Mairesse, and P. Mohnen, MEASURING THE RETURNS TO R&amp;D, NBER Working Paper 15622, Cambridge, MA: National Bureau of Economic Research (2009)</w:t>
      </w:r>
      <w:r>
        <w:rPr>
          <w:sz w:val="20"/>
          <w:szCs w:val="20"/>
        </w:rPr>
        <w:t>,</w:t>
      </w:r>
      <w:r w:rsidRPr="00800603">
        <w:rPr>
          <w:sz w:val="20"/>
          <w:szCs w:val="20"/>
        </w:rPr>
        <w:t xml:space="preserve"> http://www.nber.org/papers/w15622</w:t>
      </w:r>
      <w:r>
        <w:rPr>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24840"/>
    <w:multiLevelType w:val="hybridMultilevel"/>
    <w:tmpl w:val="1E7CDB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5C1D73"/>
    <w:multiLevelType w:val="hybridMultilevel"/>
    <w:tmpl w:val="E44850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636CC2"/>
    <w:multiLevelType w:val="hybridMultilevel"/>
    <w:tmpl w:val="FB3851EC"/>
    <w:lvl w:ilvl="0" w:tplc="7AFEDD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8356A6"/>
    <w:multiLevelType w:val="hybridMultilevel"/>
    <w:tmpl w:val="6B9CA5FE"/>
    <w:lvl w:ilvl="0" w:tplc="2D4AC0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6E1D0F"/>
    <w:multiLevelType w:val="hybridMultilevel"/>
    <w:tmpl w:val="9474A9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AB056A"/>
    <w:multiLevelType w:val="hybridMultilevel"/>
    <w:tmpl w:val="D46833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3D43CC"/>
    <w:multiLevelType w:val="hybridMultilevel"/>
    <w:tmpl w:val="643CE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DA5518F"/>
    <w:multiLevelType w:val="hybridMultilevel"/>
    <w:tmpl w:val="EC1EB85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3521CE1"/>
    <w:multiLevelType w:val="hybridMultilevel"/>
    <w:tmpl w:val="EB76AB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F54EC5"/>
    <w:multiLevelType w:val="hybridMultilevel"/>
    <w:tmpl w:val="1A660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7D13EB"/>
    <w:multiLevelType w:val="hybridMultilevel"/>
    <w:tmpl w:val="95D463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0"/>
  </w:num>
  <w:num w:numId="4">
    <w:abstractNumId w:val="1"/>
  </w:num>
  <w:num w:numId="5">
    <w:abstractNumId w:val="8"/>
  </w:num>
  <w:num w:numId="6">
    <w:abstractNumId w:val="5"/>
  </w:num>
  <w:num w:numId="7">
    <w:abstractNumId w:val="6"/>
  </w:num>
  <w:num w:numId="8">
    <w:abstractNumId w:val="10"/>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98F"/>
    <w:rsid w:val="00085DB2"/>
    <w:rsid w:val="0009399E"/>
    <w:rsid w:val="000A2488"/>
    <w:rsid w:val="000D5A59"/>
    <w:rsid w:val="0011198F"/>
    <w:rsid w:val="0014565D"/>
    <w:rsid w:val="001B6139"/>
    <w:rsid w:val="001F3539"/>
    <w:rsid w:val="00274ACE"/>
    <w:rsid w:val="00276A4F"/>
    <w:rsid w:val="00311F06"/>
    <w:rsid w:val="00381BD2"/>
    <w:rsid w:val="004901D8"/>
    <w:rsid w:val="006147D4"/>
    <w:rsid w:val="0061487C"/>
    <w:rsid w:val="00642B68"/>
    <w:rsid w:val="00664266"/>
    <w:rsid w:val="006741C8"/>
    <w:rsid w:val="006D5CF7"/>
    <w:rsid w:val="006F1609"/>
    <w:rsid w:val="00747486"/>
    <w:rsid w:val="0077490B"/>
    <w:rsid w:val="0078332D"/>
    <w:rsid w:val="007A642B"/>
    <w:rsid w:val="00913FEC"/>
    <w:rsid w:val="00952FEE"/>
    <w:rsid w:val="009D1E66"/>
    <w:rsid w:val="00A457D5"/>
    <w:rsid w:val="00B76B6B"/>
    <w:rsid w:val="00BB5867"/>
    <w:rsid w:val="00BF1CD9"/>
    <w:rsid w:val="00CB3207"/>
    <w:rsid w:val="00D13D2A"/>
    <w:rsid w:val="00D66D00"/>
    <w:rsid w:val="00DE7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2D4F0"/>
  <w15:chartTrackingRefBased/>
  <w15:docId w15:val="{62FA5D66-729C-4332-B43A-DDB2CFD23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42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198F"/>
    <w:pPr>
      <w:ind w:left="720"/>
      <w:contextualSpacing/>
    </w:pPr>
  </w:style>
  <w:style w:type="character" w:styleId="FootnoteReference">
    <w:name w:val="footnote reference"/>
    <w:aliases w:val="Footnote number,FN Ref,FR,header 3"/>
    <w:basedOn w:val="DefaultParagraphFont"/>
    <w:unhideWhenUsed/>
    <w:qFormat/>
    <w:rsid w:val="00274ACE"/>
    <w:rPr>
      <w:vertAlign w:val="superscript"/>
    </w:rPr>
  </w:style>
  <w:style w:type="paragraph" w:customStyle="1" w:styleId="BodyTextbtlj">
    <w:name w:val="_Body Text_btlj"/>
    <w:qFormat/>
    <w:rsid w:val="00274ACE"/>
    <w:pPr>
      <w:spacing w:after="40" w:line="280" w:lineRule="exact"/>
      <w:ind w:firstLine="360"/>
      <w:jc w:val="both"/>
    </w:pPr>
    <w:rPr>
      <w:rFonts w:ascii="Garamond" w:eastAsia="Times New Roman" w:hAnsi="Garamond" w:cs="Courier New"/>
      <w:sz w:val="24"/>
      <w:szCs w:val="24"/>
    </w:rPr>
  </w:style>
  <w:style w:type="paragraph" w:customStyle="1" w:styleId="FigureTableTitlebtlj">
    <w:name w:val="_Figure/Table Title_btlj"/>
    <w:basedOn w:val="Normal"/>
    <w:qFormat/>
    <w:rsid w:val="00274ACE"/>
    <w:pPr>
      <w:spacing w:before="120" w:after="120" w:line="240" w:lineRule="auto"/>
      <w:jc w:val="center"/>
    </w:pPr>
    <w:rPr>
      <w:rFonts w:ascii="Times New Roman" w:eastAsia="Times New Roman" w:hAnsi="Times New Roman" w:cs="Courier New"/>
      <w:b/>
      <w:sz w:val="20"/>
      <w:szCs w:val="20"/>
    </w:rPr>
  </w:style>
  <w:style w:type="paragraph" w:styleId="BalloonText">
    <w:name w:val="Balloon Text"/>
    <w:basedOn w:val="Normal"/>
    <w:link w:val="BalloonTextChar"/>
    <w:uiPriority w:val="99"/>
    <w:semiHidden/>
    <w:unhideWhenUsed/>
    <w:rsid w:val="000A24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488"/>
    <w:rPr>
      <w:rFonts w:ascii="Segoe UI" w:hAnsi="Segoe UI" w:cs="Segoe UI"/>
      <w:sz w:val="18"/>
      <w:szCs w:val="18"/>
    </w:rPr>
  </w:style>
  <w:style w:type="paragraph" w:styleId="FootnoteText">
    <w:name w:val="footnote text"/>
    <w:basedOn w:val="Normal"/>
    <w:link w:val="FootnoteTextChar"/>
    <w:uiPriority w:val="99"/>
    <w:semiHidden/>
    <w:unhideWhenUsed/>
    <w:rsid w:val="00913F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3FE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3FDF9-B3CE-4996-964F-573BC0871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2491</Words>
  <Characters>14203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BRG, LLC</Company>
  <LinksUpToDate>false</LinksUpToDate>
  <CharactersWithSpaces>16661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Reiser</dc:creator>
  <cp:keywords/>
  <dc:description/>
  <cp:lastModifiedBy>Elizabeth Reiser</cp:lastModifiedBy>
  <cp:revision>2</cp:revision>
  <cp:lastPrinted>2017-11-08T21:20:00Z</cp:lastPrinted>
  <dcterms:created xsi:type="dcterms:W3CDTF">2017-11-10T20:23:00Z</dcterms:created>
  <dcterms:modified xsi:type="dcterms:W3CDTF">2017-11-10T20:23:00Z</dcterms:modified>
</cp:coreProperties>
</file>